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8FDE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BSBWHS332X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Follow infection prevention and control policies and procedures in own work activities</w:t>
      </w:r>
    </w:p>
    <w:p w14:paraId="23DB0A86" w14:textId="77777777" w:rsidR="00241E63" w:rsidRDefault="00B06CED">
      <w:pPr>
        <w:pStyle w:val="Heading1"/>
        <w:keepNext w:val="0"/>
        <w:keepLines w:val="0"/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t>Application</w:t>
      </w:r>
    </w:p>
    <w:p w14:paraId="252F7D1D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unit describes the skills and knowledge required to undertake work activities in compliance with organisational policies and procedures that prevent and control infection. It involves implementing standard and transmission-based precautions, identifyi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infection hazards, and assessing and responding to infection risks.</w:t>
      </w:r>
    </w:p>
    <w:p w14:paraId="29DF917C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unit applies to all workers required to undertake their activities in compliance with the infection prevention and control policies and procedures in place in their workplace.</w:t>
      </w:r>
    </w:p>
    <w:p w14:paraId="00DD149F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kills in this unit must be applied in accordance with Commonwealth and State/Territory legislation, Australian/New Zealand standards and industry codes of practice.</w:t>
      </w:r>
    </w:p>
    <w:p w14:paraId="3C6CD1AF" w14:textId="77777777" w:rsidR="00241E63" w:rsidRDefault="00B06CED">
      <w:pPr>
        <w:pStyle w:val="Heading1"/>
        <w:keepNext w:val="0"/>
        <w:keepLines w:val="0"/>
      </w:pPr>
      <w:r>
        <w:t>Unit Sector</w:t>
      </w:r>
    </w:p>
    <w:p w14:paraId="35B4E9B6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Cross-Sector – Infection Prevention and Control</w:t>
      </w:r>
    </w:p>
    <w:p w14:paraId="7876C6D4" w14:textId="77777777" w:rsidR="00241E63" w:rsidRDefault="00B06CED">
      <w:pPr>
        <w:pStyle w:val="Heading1"/>
        <w:keepNext w:val="0"/>
        <w:keepLines w:val="0"/>
      </w:pPr>
      <w:bookmarkStart w:id="2" w:name="bookmark=id.1fob9te" w:colFirst="0" w:colLast="0"/>
      <w:bookmarkEnd w:id="2"/>
      <w:r>
        <w:t>Elements and Performance Criter</w:t>
      </w:r>
      <w:r>
        <w:t>ia</w:t>
      </w:r>
    </w:p>
    <w:tbl>
      <w:tblPr>
        <w:tblStyle w:val="a2"/>
        <w:tblW w:w="9764" w:type="dxa"/>
        <w:tblLayout w:type="fixed"/>
        <w:tblLook w:val="0000" w:firstRow="0" w:lastRow="0" w:firstColumn="0" w:lastColumn="0" w:noHBand="0" w:noVBand="0"/>
      </w:tblPr>
      <w:tblGrid>
        <w:gridCol w:w="2796"/>
        <w:gridCol w:w="6968"/>
      </w:tblGrid>
      <w:tr w:rsidR="00241E63" w14:paraId="1EC43167" w14:textId="77777777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B69970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296995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PERFORMANCE CRITERIA</w:t>
            </w:r>
          </w:p>
        </w:tc>
      </w:tr>
      <w:tr w:rsidR="00241E63" w14:paraId="0DB03F9C" w14:textId="77777777">
        <w:tc>
          <w:tcPr>
            <w:tcW w:w="2796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7FFB4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Elements describe the essential outcomes.</w:t>
            </w:r>
          </w:p>
        </w:tc>
        <w:tc>
          <w:tcPr>
            <w:tcW w:w="696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097A94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Performance criteria describe the performance needed to demonstrate achievement of the element.</w:t>
            </w:r>
          </w:p>
        </w:tc>
      </w:tr>
      <w:tr w:rsidR="00241E63" w14:paraId="474EF7CE" w14:textId="77777777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84EDDB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Prepare to undertake work activities in a manner that supports infection prevention and control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A5CE84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Identify job requirements</w:t>
            </w:r>
          </w:p>
          <w:p w14:paraId="06F05D45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Determine organisational infection prevention and control policies and procedures relating to identified job requirements</w:t>
            </w:r>
          </w:p>
          <w:p w14:paraId="4E36E633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 Identify infection hazards associated with work activities and environment and assess their risk according to organisational policies and procedures</w:t>
            </w:r>
          </w:p>
          <w:p w14:paraId="2B2A0CF8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 Identify and implement infection prevention and control measures relating to identified hazards with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scope of own role and responsibilities and according to organisational procedures</w:t>
            </w:r>
          </w:p>
          <w:p w14:paraId="074042CA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 Escalate infection prevention and control matters outside scope of own role according to organisational procedures</w:t>
            </w:r>
          </w:p>
        </w:tc>
      </w:tr>
      <w:tr w:rsidR="00241E63" w14:paraId="7F8109EC" w14:textId="77777777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856B0F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Undertake work activities in a manner that suppo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rts infection prevention and control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68F465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Follow organisational infection prevention and control policies and procedures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course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own activities</w:t>
            </w:r>
          </w:p>
          <w:p w14:paraId="3D748748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Use resources and equipment according to organisational infection prevention and control procedures and manufacturer specifications </w:t>
            </w:r>
          </w:p>
          <w:p w14:paraId="3A769EA9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Identify infection prevention and control hazards and non-compliance arising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course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activities, and respo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 within scope of own role or escalate to required personnel</w:t>
            </w:r>
          </w:p>
          <w:p w14:paraId="73B19A80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 Respond to exposure to infection of self or others according to organisational procedures and within required timeframes</w:t>
            </w:r>
          </w:p>
        </w:tc>
      </w:tr>
      <w:tr w:rsidR="00241E63" w14:paraId="143FC02B" w14:textId="77777777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669275" w14:textId="77777777" w:rsidR="00241E63" w:rsidRDefault="00B0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Finalise work activities according to organisational infection prevention and control requirements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0D3F63" w14:textId="77777777" w:rsidR="00241E63" w:rsidRDefault="00B0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Complete incident reports according to organisational policies and procedures</w:t>
            </w:r>
          </w:p>
          <w:p w14:paraId="1D458B3D" w14:textId="77777777" w:rsidR="00241E63" w:rsidRDefault="00B0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Convey completed reports to required personnel and confine to design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ated clean zone according to organisational procedures</w:t>
            </w:r>
          </w:p>
          <w:p w14:paraId="0FFB6793" w14:textId="77777777" w:rsidR="00241E63" w:rsidRDefault="00B0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Clean and maintain own work area according to organisational infection prevention and control procedures</w:t>
            </w:r>
          </w:p>
          <w:p w14:paraId="3AC11FA9" w14:textId="77777777" w:rsidR="00241E63" w:rsidRDefault="00B0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 Maintain and store resources and equipment used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course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own activities accordin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to organisational infection prevention and control procedures and manufacturer specifications</w:t>
            </w:r>
          </w:p>
          <w:p w14:paraId="1DE86526" w14:textId="77777777" w:rsidR="00241E63" w:rsidRDefault="00B0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Confine contaminated resources and equipment to designated contaminated zone</w:t>
            </w:r>
          </w:p>
          <w:p w14:paraId="777D129B" w14:textId="77777777" w:rsidR="00241E63" w:rsidRDefault="00B06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 Dispose of waste according to organisational infection prevention and control procedures</w:t>
            </w:r>
          </w:p>
        </w:tc>
      </w:tr>
    </w:tbl>
    <w:p w14:paraId="6CBBEED6" w14:textId="77777777" w:rsidR="00241E63" w:rsidRDefault="00B06CED">
      <w:pPr>
        <w:pStyle w:val="Heading1"/>
        <w:keepNext w:val="0"/>
        <w:keepLines w:val="0"/>
      </w:pPr>
      <w:r>
        <w:t>Foundation Skills</w:t>
      </w:r>
    </w:p>
    <w:p w14:paraId="00C670F2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This section describes those language, literacy,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numeracy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and employment skills that are essential to performance but not explicit in the perfor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mance criteria.</w:t>
      </w:r>
      <w:bookmarkStart w:id="3" w:name="bookmark=id.3znysh7" w:colFirst="0" w:colLast="0"/>
      <w:bookmarkEnd w:id="3"/>
    </w:p>
    <w:tbl>
      <w:tblPr>
        <w:tblStyle w:val="a3"/>
        <w:tblW w:w="9764" w:type="dxa"/>
        <w:tblLayout w:type="fixed"/>
        <w:tblLook w:val="0000" w:firstRow="0" w:lastRow="0" w:firstColumn="0" w:lastColumn="0" w:noHBand="0" w:noVBand="0"/>
      </w:tblPr>
      <w:tblGrid>
        <w:gridCol w:w="2755"/>
        <w:gridCol w:w="7009"/>
      </w:tblGrid>
      <w:tr w:rsidR="00241E63" w14:paraId="6434D08A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E7A84A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2FF772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241E63" w14:paraId="6219FABA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9312F59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communication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F254C7" w14:textId="77777777" w:rsidR="00241E63" w:rsidRDefault="00B06CED">
            <w:pPr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Explains an infection hazard or non-compliance to required personnel, using suitable words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responding clearly to specific enquiries</w:t>
            </w:r>
          </w:p>
          <w:p w14:paraId="41AB4244" w14:textId="77777777" w:rsidR="00241E63" w:rsidRDefault="00B06CED">
            <w:pPr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Listens to and interprets information relevant to own role in relation to infection prevention and control</w:t>
            </w:r>
          </w:p>
        </w:tc>
      </w:tr>
      <w:tr w:rsidR="00241E63" w14:paraId="26BFDFC1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B48B1D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ading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498D56" w14:textId="77777777" w:rsidR="00241E63" w:rsidRDefault="00B06CED">
            <w:pPr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Interprets information in a range of workplace policies and procedures essential to infection prevention and control in own role</w:t>
            </w:r>
          </w:p>
        </w:tc>
      </w:tr>
      <w:tr w:rsidR="00241E63" w14:paraId="08A71597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F7BBD7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EE00F2" w14:textId="77777777" w:rsidR="00241E63" w:rsidRDefault="00B06CED">
            <w:pPr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Records easy-to-read information relating to workplace hazards and incidents, using words and terms appropriate to audience and purpose</w:t>
            </w:r>
          </w:p>
        </w:tc>
      </w:tr>
      <w:tr w:rsidR="00241E63" w14:paraId="3B447245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F3F4E3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Initiative and enterprise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065055" w14:textId="77777777" w:rsidR="00241E63" w:rsidRDefault="00B06CED">
            <w:pPr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Identifies both obvious and less evident hazards to self and others</w:t>
            </w:r>
          </w:p>
        </w:tc>
      </w:tr>
      <w:tr w:rsidR="00241E63" w14:paraId="25C0EF42" w14:textId="77777777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E08D0B" w14:textId="77777777" w:rsidR="00241E63" w:rsidRDefault="00B06CED">
            <w:pPr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8FBFE2" w14:textId="77777777" w:rsidR="00241E63" w:rsidRDefault="00B06CED">
            <w:pPr>
              <w:keepNext w:val="0"/>
              <w:keepLines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and applies infection prevention and control measures suited to own role and work environment</w:t>
            </w:r>
          </w:p>
        </w:tc>
      </w:tr>
    </w:tbl>
    <w:p w14:paraId="75A78C9E" w14:textId="77777777" w:rsidR="00241E63" w:rsidRDefault="00B06CED">
      <w:pPr>
        <w:pStyle w:val="Heading1"/>
        <w:keepNext w:val="0"/>
        <w:keepLines w:val="0"/>
      </w:pPr>
      <w:r>
        <w:t>Unit Mapping Information</w:t>
      </w:r>
    </w:p>
    <w:p w14:paraId="37CA8658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equivalent unit.</w:t>
      </w:r>
    </w:p>
    <w:p w14:paraId="6F90A047" w14:textId="77777777" w:rsidR="00241E63" w:rsidRDefault="00B06CED">
      <w:pPr>
        <w:pStyle w:val="Heading1"/>
        <w:keepNext w:val="0"/>
        <w:keepLines w:val="0"/>
      </w:pPr>
      <w:bookmarkStart w:id="4" w:name="bookmark=id.2et92p0" w:colFirst="0" w:colLast="0"/>
      <w:bookmarkEnd w:id="4"/>
      <w:r>
        <w:t>Links</w:t>
      </w:r>
    </w:p>
    <w:p w14:paraId="1A61BA7B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Companion Volume Implementation Guide is found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VETNet</w:t>
      </w:r>
      <w:proofErr w:type="spellEnd"/>
    </w:p>
    <w:p w14:paraId="323BCFBC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https://vetnet.gov.au/Pages/TrainingDocs.aspx?q=11ef6853-ceed-4ba7-9d87-4da407e23c10</w:t>
        </w:r>
      </w:hyperlink>
      <w:r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  <w:br/>
      </w:r>
    </w:p>
    <w:p w14:paraId="3B9D2AFA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Assessme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nt Requirements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BSBWHS332X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Follow infection prevention and control policies and procedures in own work activities</w:t>
      </w:r>
    </w:p>
    <w:p w14:paraId="17867DD5" w14:textId="77777777" w:rsidR="00241E63" w:rsidRDefault="00B06CED">
      <w:pPr>
        <w:pStyle w:val="Heading1"/>
        <w:keepNext w:val="0"/>
        <w:keepLines w:val="0"/>
      </w:pPr>
      <w:bookmarkStart w:id="5" w:name="bookmark=id.3dy6vkm" w:colFirst="0" w:colLast="0"/>
      <w:bookmarkStart w:id="6" w:name="bookmark=id.tyjcwt" w:colFirst="0" w:colLast="0"/>
      <w:bookmarkEnd w:id="5"/>
      <w:bookmarkEnd w:id="6"/>
      <w:r>
        <w:t>Performance Evidence</w:t>
      </w:r>
    </w:p>
    <w:p w14:paraId="1D961305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candidate must demonstrate the ability to complete the tasks outlined in the elements, performance criteria and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oundation skills of this unit, including evidence of the ability to:</w:t>
      </w:r>
    </w:p>
    <w:p w14:paraId="21647AF7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at least three different work activities that demonstrate compliance with organisational infection prevention and control policies and procedures</w:t>
      </w:r>
    </w:p>
    <w:p w14:paraId="26CE0889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at least two different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infection hazards, assess the risk they pose, and respond to each within scope of own role and responsibilities and according to organisational infection prevention and control policies and procedures.</w:t>
      </w:r>
    </w:p>
    <w:p w14:paraId="492A2917" w14:textId="77777777" w:rsidR="00241E63" w:rsidRDefault="00241E63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772F78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course 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above, the candidate must:</w:t>
      </w:r>
    </w:p>
    <w:p w14:paraId="0464FFD0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 the use of required precautions, including choosing,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using suitable personal protective equipment (PPE)</w:t>
      </w:r>
    </w:p>
    <w:p w14:paraId="31B693B9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confine at least one contaminated resource or piece of equipment to a designate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contaminated zone</w:t>
      </w:r>
    </w:p>
    <w:p w14:paraId="444DECC9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dispose of waste according to organisational infection prevention and control policies and procedures.</w:t>
      </w:r>
    </w:p>
    <w:p w14:paraId="7C81A6EB" w14:textId="77777777" w:rsidR="00241E63" w:rsidRDefault="00241E63">
      <w:pPr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ED85A7" w14:textId="77777777" w:rsidR="00241E63" w:rsidRDefault="00B06CED">
      <w:pPr>
        <w:pStyle w:val="Heading1"/>
        <w:keepNext w:val="0"/>
        <w:keepLines w:val="0"/>
      </w:pPr>
      <w:bookmarkStart w:id="7" w:name="bookmark=id.1t3h5sf" w:colFirst="0" w:colLast="0"/>
      <w:bookmarkEnd w:id="7"/>
      <w:r>
        <w:t>Knowledge Evidence</w:t>
      </w:r>
    </w:p>
    <w:p w14:paraId="772D09F1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candidate must be able to demonstrate knowledge to complete the tasks outlined in the elements, performance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riteria and foundation skills of this unit, including knowledge of:</w:t>
      </w:r>
    </w:p>
    <w:p w14:paraId="15E35E2F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nature and types of infection-related hazards in own work environment</w:t>
      </w:r>
    </w:p>
    <w:p w14:paraId="4EA0FFD3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chain of infection:</w:t>
      </w:r>
    </w:p>
    <w:p w14:paraId="118317D3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 of infectious agent</w:t>
      </w:r>
    </w:p>
    <w:p w14:paraId="6D35A8C8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 of transmission</w:t>
      </w:r>
    </w:p>
    <w:p w14:paraId="3E98E429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susceptible host</w:t>
      </w:r>
    </w:p>
    <w:p w14:paraId="0A75DB21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basis of infection, including:</w:t>
      </w:r>
    </w:p>
    <w:p w14:paraId="6664397B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bacteria and bacterial spores</w:t>
      </w:r>
    </w:p>
    <w:p w14:paraId="2DFE223D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 between harmless microorganisms and pathogens</w:t>
      </w:r>
    </w:p>
    <w:p w14:paraId="09744FFC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difference between colonisation,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infection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disease</w:t>
      </w:r>
    </w:p>
    <w:p w14:paraId="4E2D3782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fungi</w:t>
      </w:r>
    </w:p>
    <w:p w14:paraId="37B76293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viruses</w:t>
      </w:r>
    </w:p>
    <w:p w14:paraId="114D6DE8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modes of disease transmission – contact, airborne and droplet: </w:t>
      </w:r>
    </w:p>
    <w:p w14:paraId="627E2237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aths of transmission, including direct contact,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aerosols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penetrating injuries</w:t>
      </w:r>
    </w:p>
    <w:p w14:paraId="1BF37605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 of acquisition</w:t>
      </w:r>
    </w:p>
    <w:p w14:paraId="66034FB7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sources of infecting microorganisms, including persons who are carriers, in the incubation phase of the disease or those who are acutely ill</w:t>
      </w:r>
    </w:p>
    <w:p w14:paraId="28161EA3" w14:textId="77777777" w:rsidR="00241E63" w:rsidRDefault="00B06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factors that increase the susceptibility to infection: </w:t>
      </w:r>
    </w:p>
    <w:p w14:paraId="73A2100E" w14:textId="77777777" w:rsidR="00241E63" w:rsidRDefault="00B06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immune status</w:t>
      </w:r>
    </w:p>
    <w:p w14:paraId="2B4ED5CF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wounds and devices</w:t>
      </w:r>
    </w:p>
    <w:p w14:paraId="0A6D2F42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medications and comorbidities </w:t>
      </w:r>
    </w:p>
    <w:p w14:paraId="19BAAE47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</w:p>
    <w:p w14:paraId="29BC8F38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precautions and control measures for infection hazards associated with own role and work activities, including standard and transmission-based precautions:</w:t>
      </w:r>
    </w:p>
    <w:p w14:paraId="41CF1E60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required personal hygiene, including:</w:t>
      </w:r>
    </w:p>
    <w:p w14:paraId="41CD2A35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respiratory hygiene and cough etiquette</w:t>
      </w:r>
    </w:p>
    <w:p w14:paraId="76D90B37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 hygiene: procedur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for hand washing and hand rubbing; and situations requiring the use of soap and water or alcohol-based hand rub</w:t>
      </w:r>
    </w:p>
    <w:p w14:paraId="7F90469F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on maintaining fingernails and intact skin</w:t>
      </w:r>
    </w:p>
    <w:p w14:paraId="5CF23586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 on wearing jewellery and watches</w:t>
      </w:r>
    </w:p>
    <w:p w14:paraId="52FC47F2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and maintaining PPE required by own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 and work activities:</w:t>
      </w:r>
    </w:p>
    <w:p w14:paraId="3360E8D4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eye protection: protective glasses or goggles</w:t>
      </w:r>
    </w:p>
    <w:p w14:paraId="27D0E5A8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hearing protection</w:t>
      </w:r>
    </w:p>
    <w:p w14:paraId="1407334D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gloves</w:t>
      </w:r>
    </w:p>
    <w:p w14:paraId="7347DF92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masks or face shields</w:t>
      </w:r>
    </w:p>
    <w:p w14:paraId="2758D2A3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protective clothing and footwear</w:t>
      </w:r>
    </w:p>
    <w:p w14:paraId="15956E97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 policies and procedures relating to own role and work activities, including for:</w:t>
      </w:r>
    </w:p>
    <w:p w14:paraId="20C05340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identifying hazards associated with own work activities and workplace environment, including infection-related hazards</w:t>
      </w:r>
    </w:p>
    <w:p w14:paraId="0D46812A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assessing risks associated with identifie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hazards, including determining the likelihood and severity of harm</w:t>
      </w:r>
    </w:p>
    <w:p w14:paraId="64D5E399" w14:textId="77777777" w:rsidR="00241E63" w:rsidRDefault="00B06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 hazards that put self and others at risk, including infection hazards</w:t>
      </w:r>
    </w:p>
    <w:p w14:paraId="7C895F63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checking the serviceability of PPE required for own work activities</w:t>
      </w:r>
    </w:p>
    <w:p w14:paraId="3D1D4E01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completing incident reports</w:t>
      </w:r>
    </w:p>
    <w:p w14:paraId="28464BB7" w14:textId="77777777" w:rsidR="00241E63" w:rsidRDefault="00B06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 infection prevention and control policies and procedures relating to own role, work activities and physical environment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for:</w:t>
      </w:r>
    </w:p>
    <w:p w14:paraId="2BD36CAB" w14:textId="77777777" w:rsidR="00241E63" w:rsidRDefault="00B06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escalating hazard prevention and control matters outside scope of own role</w:t>
      </w:r>
    </w:p>
    <w:p w14:paraId="68FCB702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handling,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processing resources and equipment used in the course of own work activities in a manner that:</w:t>
      </w:r>
    </w:p>
    <w:p w14:paraId="4205AE3B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prevents skin and mucous membrane exposure,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contamination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transfer of pathogens</w:t>
      </w:r>
    </w:p>
    <w:p w14:paraId="6EF9D37D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limits contamination of resources and equipment</w:t>
      </w:r>
    </w:p>
    <w:p w14:paraId="01335C3F" w14:textId="77777777" w:rsidR="00241E63" w:rsidRDefault="00B06CED">
      <w:pPr>
        <w:keepNext w:val="0"/>
        <w:keepLines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controls the spread of infection</w:t>
      </w:r>
    </w:p>
    <w:p w14:paraId="2A669DDA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handling and disposing of waste relating to own work activities, including contaminated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3DC27A2E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cleaning of own work area, including cleaning and disinfecting surfaces: procedures and specified schedules</w:t>
      </w:r>
    </w:p>
    <w:p w14:paraId="68D60EB6" w14:textId="77777777" w:rsidR="00241E63" w:rsidRDefault="00B06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confining contaminated resources and equipment to designated contaminated zones</w:t>
      </w:r>
    </w:p>
    <w:p w14:paraId="76FF5619" w14:textId="77777777" w:rsidR="00241E63" w:rsidRDefault="00B06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confining workplace records and materials to design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clean zones</w:t>
      </w:r>
    </w:p>
    <w:p w14:paraId="3C96F232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reprocessing resources and equipment used in own work activities</w:t>
      </w:r>
    </w:p>
    <w:p w14:paraId="05D63E69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responding to exposure to infection of self or others, including to body fluids</w:t>
      </w:r>
    </w:p>
    <w:p w14:paraId="0724F83F" w14:textId="77777777" w:rsidR="00241E63" w:rsidRDefault="00B06C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infection prevention and control protocols required by own work activities:</w:t>
      </w:r>
    </w:p>
    <w:p w14:paraId="305441E9" w14:textId="77777777" w:rsidR="00241E63" w:rsidRDefault="00B06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placing appropriate signs when and where appropriate</w:t>
      </w:r>
    </w:p>
    <w:p w14:paraId="2B7143E3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removing spills</w:t>
      </w:r>
    </w:p>
    <w:p w14:paraId="334636CE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separating and maintaining clean and contaminated zones</w:t>
      </w:r>
    </w:p>
    <w:p w14:paraId="27B1406C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manufacturer specifications relating to resources and equipment used and maintained in the course of own work activities.</w:t>
      </w:r>
    </w:p>
    <w:p w14:paraId="560142EE" w14:textId="77777777" w:rsidR="00241E63" w:rsidRDefault="00B06CED">
      <w:pPr>
        <w:pStyle w:val="Heading1"/>
        <w:keepNext w:val="0"/>
        <w:keepLines w:val="0"/>
      </w:pPr>
      <w:bookmarkStart w:id="10" w:name="bookmark=id.17dp8vu" w:colFirst="0" w:colLast="0"/>
      <w:bookmarkEnd w:id="10"/>
      <w:r>
        <w:t>Assessment Conditions</w:t>
      </w:r>
    </w:p>
    <w:p w14:paraId="09717A2F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 in this unit must be demonstrated in a workplace or simulated environment where the conditions are typica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of those in a working environment in this industry.</w:t>
      </w:r>
    </w:p>
    <w:p w14:paraId="616908C1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includes access to:</w:t>
      </w:r>
    </w:p>
    <w:p w14:paraId="1581D059" w14:textId="77777777" w:rsidR="00241E63" w:rsidRDefault="00B06CED">
      <w:pPr>
        <w:keepNext w:val="0"/>
        <w:keepLines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suitable facilities,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resources, including:</w:t>
      </w:r>
    </w:p>
    <w:p w14:paraId="30229FF4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organisational infection prevention and control policies,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guidelines</w:t>
      </w:r>
    </w:p>
    <w:p w14:paraId="3B5F2144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PPE suited to work role and job requ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irements</w:t>
      </w:r>
    </w:p>
    <w:p w14:paraId="4B8C0E6F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hygiene facilities and equipment relevant to workplace</w:t>
      </w:r>
    </w:p>
    <w:p w14:paraId="5712A545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waste disposal equipment suited to waste generated during work activities</w:t>
      </w:r>
    </w:p>
    <w:p w14:paraId="015B25F5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areas for cleaning</w:t>
      </w:r>
    </w:p>
    <w:p w14:paraId="20CBCBF9" w14:textId="77777777" w:rsidR="00241E63" w:rsidRDefault="00B06CED">
      <w:pPr>
        <w:keepNext w:val="0"/>
        <w:keepLines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 for reprocessing relevant to own role.</w:t>
      </w:r>
    </w:p>
    <w:p w14:paraId="455CCA21" w14:textId="77777777" w:rsidR="00241E63" w:rsidRDefault="00241E63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C31B96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Assessors of this unit must satisfy the requirements for assessors in applicable vocational education and training legislation, frameworks and/or standards.</w:t>
      </w:r>
    </w:p>
    <w:p w14:paraId="3F05FF24" w14:textId="77777777" w:rsidR="00241E63" w:rsidRDefault="00B06CED">
      <w:pPr>
        <w:pStyle w:val="Heading1"/>
        <w:keepNext w:val="0"/>
        <w:keepLines w:val="0"/>
      </w:pPr>
      <w:bookmarkStart w:id="11" w:name="bookmark=id.3rdcrjn" w:colFirst="0" w:colLast="0"/>
      <w:bookmarkEnd w:id="11"/>
      <w:r>
        <w:t>Links</w:t>
      </w:r>
    </w:p>
    <w:p w14:paraId="6419E403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Companion Volume Implementation Guide is found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VETNet</w:t>
      </w:r>
      <w:proofErr w:type="spellEnd"/>
    </w:p>
    <w:p w14:paraId="504D426C" w14:textId="77777777" w:rsidR="00241E63" w:rsidRDefault="00B06CED">
      <w:pPr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263238"/>
          <w:sz w:val="24"/>
          <w:szCs w:val="24"/>
          <w:u w:val="single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https://vetnet.gov.au/Pages/TrainingDocs.aspx?q=11ef6853-ceed-4ba7-9d87-4da407e23c10</w:t>
        </w:r>
      </w:hyperlink>
    </w:p>
    <w:sectPr w:rsidR="00241E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/>
      <w:pgMar w:top="1134" w:right="1134" w:bottom="1134" w:left="1134" w:header="992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0C86" w14:textId="77777777" w:rsidR="00000000" w:rsidRDefault="00B06CED">
      <w:r>
        <w:separator/>
      </w:r>
    </w:p>
  </w:endnote>
  <w:endnote w:type="continuationSeparator" w:id="0">
    <w:p w14:paraId="62CC438E" w14:textId="77777777" w:rsidR="00000000" w:rsidRDefault="00B0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E91" w14:textId="77777777" w:rsidR="00241E63" w:rsidRDefault="00241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D459" w14:textId="77777777" w:rsidR="00241E63" w:rsidRDefault="00B06CED">
    <w:pPr>
      <w:pBdr>
        <w:top w:val="single" w:sz="4" w:space="1" w:color="000000"/>
      </w:pBdr>
      <w:tabs>
        <w:tab w:val="right" w:pos="9072"/>
      </w:tabs>
      <w:spacing w:before="12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ab/>
      <w:t xml:space="preserve"> PwC's Skills for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A488" w14:textId="77777777" w:rsidR="00241E63" w:rsidRDefault="00241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0253" w14:textId="77777777" w:rsidR="00000000" w:rsidRDefault="00B06CED">
      <w:r>
        <w:separator/>
      </w:r>
    </w:p>
  </w:footnote>
  <w:footnote w:type="continuationSeparator" w:id="0">
    <w:p w14:paraId="37D2DAE3" w14:textId="77777777" w:rsidR="00000000" w:rsidRDefault="00B0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C165" w14:textId="77777777" w:rsidR="00241E63" w:rsidRDefault="00241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1C91" w14:textId="77777777" w:rsidR="00241E63" w:rsidRDefault="00B06CED">
    <w:pPr>
      <w:keepNext w:val="0"/>
      <w:keepLines w:val="0"/>
      <w:pBdr>
        <w:bottom w:val="single" w:sz="4" w:space="1" w:color="000000"/>
      </w:pBdr>
      <w:tabs>
        <w:tab w:val="right" w:pos="9072"/>
      </w:tabs>
      <w:rPr>
        <w:rFonts w:ascii="Times New Roman" w:eastAsia="Times New Roman" w:hAnsi="Times New Roman" w:cs="Times New Roman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sz w:val="16"/>
        <w:szCs w:val="16"/>
      </w:rPr>
      <w:t>BSBWHS332X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Follow infection prevention and control policies and procedures in own work activities</w:t>
    </w:r>
    <w:r>
      <w:rPr>
        <w:rFonts w:ascii="Times New Roman" w:eastAsia="Times New Roman" w:hAnsi="Times New Roman" w:cs="Times New Roman"/>
        <w:sz w:val="16"/>
        <w:szCs w:val="16"/>
      </w:rPr>
      <w:tab/>
      <w:t>Draft</w:t>
    </w:r>
  </w:p>
  <w:p w14:paraId="1C34D0ED" w14:textId="77777777" w:rsidR="00241E63" w:rsidRDefault="00241E63">
    <w:pPr>
      <w:keepNext w:val="0"/>
      <w:keepLines w:val="0"/>
      <w:pBdr>
        <w:bottom w:val="none" w:sz="0" w:space="0" w:color="000000"/>
      </w:pBdr>
      <w:tabs>
        <w:tab w:val="right" w:pos="9072"/>
      </w:tabs>
      <w:rPr>
        <w:rFonts w:ascii="Times New Roman" w:eastAsia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E0DB" w14:textId="77777777" w:rsidR="00241E63" w:rsidRDefault="00241E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0A09"/>
    <w:multiLevelType w:val="multilevel"/>
    <w:tmpl w:val="41863294"/>
    <w:lvl w:ilvl="0">
      <w:start w:val="1"/>
      <w:numFmt w:val="bullet"/>
      <w:pStyle w:val="Bullet1"/>
      <w:lvlText w:val="~"/>
      <w:lvlJc w:val="left"/>
      <w:pPr>
        <w:ind w:left="927" w:hanging="360"/>
      </w:pPr>
      <w:rPr>
        <w:rFonts w:ascii="Arial" w:eastAsia="Arial" w:hAnsi="Arial" w:cs="Arial"/>
        <w:b w:val="0"/>
        <w:i w:val="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97559E"/>
    <w:multiLevelType w:val="multilevel"/>
    <w:tmpl w:val="AF6085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28A10E4"/>
    <w:multiLevelType w:val="multilevel"/>
    <w:tmpl w:val="7E088686"/>
    <w:lvl w:ilvl="0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6B5469"/>
    <w:multiLevelType w:val="multilevel"/>
    <w:tmpl w:val="020A7FC0"/>
    <w:lvl w:ilvl="0">
      <w:start w:val="1"/>
      <w:numFmt w:val="bullet"/>
      <w:lvlText w:val="o"/>
      <w:lvlJc w:val="left"/>
      <w:pPr>
        <w:ind w:left="643" w:hanging="360"/>
      </w:pPr>
      <w:rPr>
        <w:rFonts w:ascii="Courier New" w:eastAsia="Courier New" w:hAnsi="Courier New" w:cs="Courier New"/>
        <w:b w:val="0"/>
        <w:i w:val="0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TK0tDS3NDE0NDNW0lEKTi0uzszPAykwrAUA/kQUVCwAAAA="/>
  </w:docVars>
  <w:rsids>
    <w:rsidRoot w:val="00241E63"/>
    <w:rsid w:val="00241E63"/>
    <w:rsid w:val="00B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BC2F"/>
  <w15:docId w15:val="{AB9DC911-5ABF-4CE4-9F3D-1787226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2"/>
        <w:szCs w:val="22"/>
        <w:lang w:val="en-AU" w:eastAsia="en-AU" w:bidi="ar-SA"/>
      </w:rPr>
    </w:rPrDefault>
    <w:pPrDefault>
      <w:pPr>
        <w:keepNext/>
        <w:keepLine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D8"/>
  </w:style>
  <w:style w:type="paragraph" w:styleId="Heading1">
    <w:name w:val="heading 1"/>
    <w:basedOn w:val="Normal"/>
    <w:next w:val="Normal"/>
    <w:link w:val="Heading1Char"/>
    <w:uiPriority w:val="9"/>
    <w:qFormat/>
    <w:rsid w:val="00664C80"/>
    <w:pPr>
      <w:spacing w:before="360" w:after="6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12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Lines w:val="0"/>
      <w:spacing w:before="180" w:after="12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Lines w:val="0"/>
      <w:spacing w:before="160" w:after="12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Lines w:val="0"/>
      <w:spacing w:before="80"/>
      <w:outlineLvl w:val="4"/>
    </w:pPr>
    <w:rPr>
      <w:rFonts w:ascii="Times New Roman" w:eastAsia="Times New Roman" w:hAnsi="Times New Roman" w:cs="Times New Roman"/>
      <w:b/>
      <w:color w:val="91858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Lines w:val="0"/>
      <w:spacing w:before="60"/>
      <w:outlineLvl w:val="5"/>
    </w:pPr>
    <w:rPr>
      <w:rFonts w:ascii="Times New Roman" w:eastAsia="Times New Roman" w:hAnsi="Times New Roman" w:cs="Times New Roman"/>
      <w:b/>
      <w:color w:val="918585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92295"/>
    <w:pPr>
      <w:ind w:left="720"/>
      <w:outlineLvl w:val="6"/>
    </w:pPr>
    <w:rPr>
      <w:rFonts w:eastAsia="Times New Roman" w:cs="Times New Roman"/>
      <w:i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92295"/>
    <w:pPr>
      <w:ind w:left="720"/>
      <w:outlineLvl w:val="7"/>
    </w:pPr>
    <w:rPr>
      <w:rFonts w:eastAsia="Times New Roman" w:cs="Times New Roman"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92295"/>
    <w:pPr>
      <w:ind w:left="720"/>
      <w:outlineLvl w:val="8"/>
    </w:pPr>
    <w:rPr>
      <w:rFonts w:eastAsia="Times New Roman" w:cs="Times New Roman"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Lines w:val="0"/>
      <w:spacing w:before="5040"/>
      <w:jc w:val="center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tabs>
        <w:tab w:val="left" w:pos="7230"/>
      </w:tabs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9A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5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64C80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SuperHeading">
    <w:name w:val="SuperHeading"/>
    <w:basedOn w:val="Normal"/>
    <w:rsid w:val="00132946"/>
    <w:pPr>
      <w:spacing w:before="240" w:after="120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customStyle="1" w:styleId="Bullet1">
    <w:name w:val="Bullet 1"/>
    <w:link w:val="Bullet1Char"/>
    <w:rsid w:val="00132946"/>
    <w:pPr>
      <w:keepNext w:val="0"/>
      <w:keepLines w:val="0"/>
      <w:numPr>
        <w:numId w:val="3"/>
      </w:numPr>
      <w:spacing w:after="40"/>
      <w:ind w:left="357" w:hanging="357"/>
    </w:pPr>
    <w:rPr>
      <w:rFonts w:ascii="Times New Roman" w:hAnsi="Times New Roman"/>
      <w:sz w:val="24"/>
    </w:rPr>
  </w:style>
  <w:style w:type="character" w:customStyle="1" w:styleId="Bullet1Char">
    <w:name w:val="Bullet 1 Char"/>
    <w:basedOn w:val="DefaultParagraphFont"/>
    <w:link w:val="Bullet1"/>
    <w:rsid w:val="00132946"/>
    <w:rPr>
      <w:rFonts w:ascii="Times New Roman" w:hAnsi="Times New Roman"/>
      <w:sz w:val="24"/>
    </w:rPr>
  </w:style>
  <w:style w:type="paragraph" w:customStyle="1" w:styleId="Bullet2">
    <w:name w:val="Bullet 2"/>
    <w:link w:val="Bullet2Char"/>
    <w:rsid w:val="00132946"/>
    <w:pPr>
      <w:numPr>
        <w:numId w:val="4"/>
      </w:numPr>
      <w:spacing w:after="40"/>
    </w:pPr>
    <w:rPr>
      <w:rFonts w:ascii="Times New Roman" w:hAnsi="Times New Roman"/>
      <w:sz w:val="24"/>
    </w:rPr>
  </w:style>
  <w:style w:type="character" w:customStyle="1" w:styleId="Bullet2Char">
    <w:name w:val="Bullet 2 Char"/>
    <w:basedOn w:val="DefaultParagraphFont"/>
    <w:link w:val="Bullet2"/>
    <w:rsid w:val="00132946"/>
    <w:rPr>
      <w:rFonts w:ascii="Times New Roman" w:hAnsi="Times New Roman"/>
      <w:sz w:val="24"/>
    </w:rPr>
  </w:style>
  <w:style w:type="paragraph" w:styleId="BodyText">
    <w:name w:val="Body Text"/>
    <w:link w:val="BodyTextChar"/>
    <w:unhideWhenUsed/>
    <w:rsid w:val="00132946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32946"/>
    <w:rPr>
      <w:rFonts w:ascii="Times New Roman" w:hAnsi="Times New Roman"/>
      <w:sz w:val="24"/>
    </w:rPr>
  </w:style>
  <w:style w:type="paragraph" w:customStyle="1" w:styleId="SpecialBoldBodyText">
    <w:name w:val="Special Bold Body Text"/>
    <w:link w:val="SpecialBoldBodyTextChar"/>
    <w:rsid w:val="00132946"/>
    <w:pPr>
      <w:spacing w:before="60" w:after="60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ItalicBodyText">
    <w:name w:val="Italic Body Text"/>
    <w:link w:val="ItalicBodyTextChar"/>
    <w:rsid w:val="00132946"/>
    <w:pPr>
      <w:spacing w:before="120" w:after="1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SpecialBoldBodyTextChar">
    <w:name w:val="Special Bold Body Text Char"/>
    <w:basedOn w:val="DefaultParagraphFont"/>
    <w:link w:val="SpecialBoldBodyText"/>
    <w:rsid w:val="00132946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List2">
    <w:name w:val="List 2"/>
    <w:link w:val="List2Char"/>
    <w:unhideWhenUsed/>
    <w:rsid w:val="00431D15"/>
    <w:pPr>
      <w:keepNext w:val="0"/>
      <w:keepLines w:val="0"/>
      <w:spacing w:after="60"/>
      <w:ind w:left="340" w:hanging="340"/>
    </w:pPr>
    <w:rPr>
      <w:rFonts w:ascii="Times New Roman" w:hAnsi="Times New Roman"/>
      <w:sz w:val="24"/>
    </w:rPr>
  </w:style>
  <w:style w:type="character" w:customStyle="1" w:styleId="ItalicBodyTextChar">
    <w:name w:val="Italic Body Text Char"/>
    <w:basedOn w:val="DefaultParagraphFont"/>
    <w:link w:val="ItalicBodyText"/>
    <w:rsid w:val="0013294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List2Char">
    <w:name w:val="List 2 Char"/>
    <w:basedOn w:val="DefaultParagraphFont"/>
    <w:link w:val="List2"/>
    <w:rsid w:val="00431D15"/>
    <w:rPr>
      <w:rFonts w:ascii="Times New Roman" w:hAnsi="Times New Roman"/>
      <w:sz w:val="24"/>
    </w:rPr>
  </w:style>
  <w:style w:type="paragraph" w:customStyle="1" w:styleId="BoldanditalicsList2">
    <w:name w:val="Bold and italics List 2"/>
    <w:link w:val="BoldanditalicsList2Char"/>
    <w:rsid w:val="00132946"/>
    <w:pPr>
      <w:keepNext w:val="0"/>
      <w:keepLines w:val="0"/>
      <w:widowControl w:val="0"/>
      <w:spacing w:after="120"/>
    </w:pPr>
    <w:rPr>
      <w:rFonts w:ascii="Times New Roman" w:hAnsi="Times New Roman"/>
      <w:b/>
      <w:i/>
      <w:sz w:val="24"/>
    </w:rPr>
  </w:style>
  <w:style w:type="paragraph" w:styleId="ListBullet">
    <w:name w:val="List Bullet"/>
    <w:link w:val="ListBulletChar"/>
    <w:unhideWhenUsed/>
    <w:rsid w:val="00D94846"/>
    <w:pPr>
      <w:tabs>
        <w:tab w:val="num" w:pos="720"/>
      </w:tabs>
      <w:spacing w:after="60"/>
      <w:ind w:left="720" w:hanging="720"/>
    </w:pPr>
    <w:rPr>
      <w:rFonts w:ascii="Times New Roman" w:hAnsi="Times New Roman"/>
      <w:sz w:val="24"/>
    </w:rPr>
  </w:style>
  <w:style w:type="character" w:customStyle="1" w:styleId="BoldanditalicsList2Char">
    <w:name w:val="Bold and italics List 2 Char"/>
    <w:basedOn w:val="DefaultParagraphFont"/>
    <w:link w:val="BoldanditalicsList2"/>
    <w:rsid w:val="00132946"/>
    <w:rPr>
      <w:rFonts w:ascii="Times New Roman" w:hAnsi="Times New Roman"/>
      <w:b/>
      <w:i/>
      <w:sz w:val="24"/>
    </w:rPr>
  </w:style>
  <w:style w:type="character" w:customStyle="1" w:styleId="ListBulletChar">
    <w:name w:val="List Bullet Char"/>
    <w:basedOn w:val="DefaultParagraphFont"/>
    <w:link w:val="ListBullet"/>
    <w:rsid w:val="00132946"/>
    <w:rPr>
      <w:rFonts w:ascii="Times New Roman" w:hAnsi="Times New Roman"/>
      <w:sz w:val="24"/>
    </w:rPr>
  </w:style>
  <w:style w:type="paragraph" w:styleId="ListBullet2">
    <w:name w:val="List Bullet 2"/>
    <w:link w:val="ListBullet2Char"/>
    <w:unhideWhenUsed/>
    <w:rsid w:val="00132946"/>
    <w:pPr>
      <w:tabs>
        <w:tab w:val="num" w:pos="720"/>
      </w:tabs>
      <w:spacing w:after="60"/>
      <w:ind w:left="714" w:hanging="357"/>
    </w:pPr>
    <w:rPr>
      <w:rFonts w:ascii="Times New Roman" w:hAnsi="Times New Roman"/>
      <w:sz w:val="24"/>
    </w:rPr>
  </w:style>
  <w:style w:type="character" w:customStyle="1" w:styleId="ListBullet2Char">
    <w:name w:val="List Bullet 2 Char"/>
    <w:basedOn w:val="DefaultParagraphFont"/>
    <w:link w:val="ListBullet2"/>
    <w:rsid w:val="00132946"/>
    <w:rPr>
      <w:rFonts w:ascii="Times New Roman" w:hAnsi="Times New Roman"/>
      <w:sz w:val="24"/>
    </w:rPr>
  </w:style>
  <w:style w:type="paragraph" w:styleId="ListBullet3">
    <w:name w:val="List Bullet 3"/>
    <w:link w:val="ListBullet3Char"/>
    <w:unhideWhenUsed/>
    <w:rsid w:val="00132946"/>
    <w:pPr>
      <w:keepNext w:val="0"/>
      <w:keepLines w:val="0"/>
      <w:tabs>
        <w:tab w:val="num" w:pos="720"/>
      </w:tabs>
      <w:spacing w:after="60"/>
      <w:ind w:left="998" w:hanging="284"/>
    </w:pPr>
    <w:rPr>
      <w:rFonts w:ascii="Times New Roman" w:hAnsi="Times New Roman"/>
      <w:sz w:val="24"/>
    </w:rPr>
  </w:style>
  <w:style w:type="character" w:customStyle="1" w:styleId="ListBullet3Char">
    <w:name w:val="List Bullet 3 Char"/>
    <w:basedOn w:val="DefaultParagraphFont"/>
    <w:link w:val="ListBullet3"/>
    <w:rsid w:val="00132946"/>
    <w:rPr>
      <w:rFonts w:ascii="Times New Roman" w:hAnsi="Times New Roman"/>
      <w:sz w:val="24"/>
    </w:rPr>
  </w:style>
  <w:style w:type="paragraph" w:customStyle="1" w:styleId="Quotation">
    <w:name w:val="Quotation"/>
    <w:link w:val="QuotationChar"/>
    <w:rsid w:val="009B31D8"/>
    <w:pPr>
      <w:keepNext w:val="0"/>
      <w:keepLines w:val="0"/>
      <w:widowControl w:val="0"/>
      <w:spacing w:after="240" w:line="480" w:lineRule="auto"/>
      <w:ind w:left="624"/>
    </w:pPr>
    <w:rPr>
      <w:rFonts w:ascii="Times New Roman" w:hAnsi="Times New Roman"/>
      <w:i/>
      <w:sz w:val="32"/>
      <w:szCs w:val="32"/>
    </w:rPr>
  </w:style>
  <w:style w:type="character" w:customStyle="1" w:styleId="QuotationChar">
    <w:name w:val="Quotation Char"/>
    <w:basedOn w:val="DefaultParagraphFont"/>
    <w:link w:val="Quotation"/>
    <w:rsid w:val="009B31D8"/>
    <w:rPr>
      <w:rFonts w:ascii="Times New Roman" w:hAnsi="Times New Roman"/>
      <w:i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40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92295"/>
    <w:rPr>
      <w:rFonts w:eastAsia="Times New Roman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92295"/>
    <w:rPr>
      <w:rFonts w:eastAsia="Times New Roman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92295"/>
    <w:rPr>
      <w:rFonts w:eastAsia="Times New Roman" w:cs="Times New Roman"/>
      <w:i/>
      <w:szCs w:val="20"/>
      <w:lang w:eastAsia="en-US"/>
    </w:rPr>
  </w:style>
  <w:style w:type="character" w:customStyle="1" w:styleId="SpecialBold">
    <w:name w:val="Special Bold"/>
    <w:basedOn w:val="DefaultParagraphFont"/>
    <w:rsid w:val="00392295"/>
    <w:rPr>
      <w:b/>
      <w:spacing w:val="0"/>
    </w:rPr>
  </w:style>
  <w:style w:type="character" w:styleId="Emphasis">
    <w:name w:val="Emphasis"/>
    <w:basedOn w:val="DefaultParagraphFont"/>
    <w:qFormat/>
    <w:rsid w:val="00392295"/>
    <w:rPr>
      <w:i/>
    </w:rPr>
  </w:style>
  <w:style w:type="paragraph" w:customStyle="1" w:styleId="AllowPageBreak">
    <w:name w:val="AllowPageBreak"/>
    <w:rsid w:val="00392295"/>
    <w:pPr>
      <w:keepNext w:val="0"/>
      <w:keepLines w:val="0"/>
      <w:widowControl w:val="0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9229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229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2295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rsid w:val="00392295"/>
    <w:rPr>
      <w:rFonts w:ascii="Times New Roman" w:eastAsia="Times New Roman" w:hAnsi="Times New Roman" w:cs="Times New Roman"/>
      <w:b/>
      <w:color w:val="918585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92295"/>
    <w:rPr>
      <w:rFonts w:ascii="Times New Roman" w:eastAsia="Times New Roman" w:hAnsi="Times New Roman" w:cs="Times New Roman"/>
      <w:b/>
      <w:color w:val="918585"/>
      <w:sz w:val="20"/>
      <w:szCs w:val="20"/>
    </w:rPr>
  </w:style>
  <w:style w:type="paragraph" w:customStyle="1" w:styleId="HeadingBase">
    <w:name w:val="Heading Base"/>
    <w:rsid w:val="00392295"/>
    <w:pPr>
      <w:keepLines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392295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392295"/>
    <w:pPr>
      <w:keepNext w:val="0"/>
      <w:keepLines w:val="0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392295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392295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392295"/>
    <w:pPr>
      <w:framePr w:w="9112" w:wrap="around" w:vAnchor="text" w:hAnchor="page" w:x="1419" w:y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392295"/>
    <w:rPr>
      <w:rFonts w:ascii="Times New Roman" w:eastAsia="Times New Roman" w:hAnsi="Times New Roman" w:cs="Times New Roman"/>
      <w:sz w:val="16"/>
      <w:lang w:eastAsia="en-US"/>
    </w:rPr>
  </w:style>
  <w:style w:type="character" w:customStyle="1" w:styleId="TitleChar">
    <w:name w:val="Title Char"/>
    <w:basedOn w:val="DefaultParagraphFont"/>
    <w:link w:val="Title"/>
    <w:rsid w:val="00392295"/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Figures">
    <w:name w:val="Figures"/>
    <w:basedOn w:val="BodyText"/>
    <w:next w:val="Normal"/>
    <w:rsid w:val="00392295"/>
    <w:pPr>
      <w:keepNext w:val="0"/>
      <w:tabs>
        <w:tab w:val="left" w:pos="3600"/>
        <w:tab w:val="left" w:pos="3958"/>
      </w:tabs>
    </w:pPr>
    <w:rPr>
      <w:rFonts w:eastAsia="Times New Roman" w:cs="Times New Roman"/>
      <w:lang w:eastAsia="en-US"/>
    </w:rPr>
  </w:style>
  <w:style w:type="paragraph" w:styleId="List">
    <w:name w:val="List"/>
    <w:basedOn w:val="BodyText"/>
    <w:next w:val="BodyText"/>
    <w:rsid w:val="00392295"/>
    <w:pPr>
      <w:keepNext w:val="0"/>
      <w:tabs>
        <w:tab w:val="left" w:pos="340"/>
      </w:tabs>
      <w:spacing w:before="60" w:after="60"/>
      <w:ind w:left="340" w:hanging="340"/>
    </w:pPr>
    <w:rPr>
      <w:rFonts w:eastAsia="Times New Roman" w:cs="Times New Roman"/>
      <w:lang w:eastAsia="en-US"/>
    </w:rPr>
  </w:style>
  <w:style w:type="paragraph" w:customStyle="1" w:styleId="Note">
    <w:name w:val="Note"/>
    <w:basedOn w:val="BodyText"/>
    <w:rsid w:val="00392295"/>
    <w:pPr>
      <w:keepNext w:val="0"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  <w:rPr>
      <w:rFonts w:eastAsia="Times New Roman" w:cs="Times New Roman"/>
      <w:lang w:eastAsia="en-US"/>
    </w:rPr>
  </w:style>
  <w:style w:type="paragraph" w:customStyle="1" w:styleId="SuperTitle">
    <w:name w:val="SuperTitle"/>
    <w:basedOn w:val="Title"/>
    <w:rsid w:val="00392295"/>
    <w:pPr>
      <w:framePr w:wrap="auto" w:hAnchor="text" w:y="6049"/>
    </w:pPr>
    <w:rPr>
      <w:color w:val="000000"/>
      <w:sz w:val="40"/>
      <w:szCs w:val="72"/>
      <w:lang w:val="en-US" w:eastAsia="en-US"/>
    </w:rPr>
  </w:style>
  <w:style w:type="paragraph" w:customStyle="1" w:styleId="TOCTitle">
    <w:name w:val="TOCTitle"/>
    <w:basedOn w:val="Heading1"/>
    <w:rsid w:val="00392295"/>
    <w:pPr>
      <w:keepLines w:val="0"/>
      <w:spacing w:after="240"/>
      <w:jc w:val="center"/>
      <w:outlineLvl w:val="9"/>
    </w:pPr>
    <w:rPr>
      <w:caps/>
      <w:szCs w:val="20"/>
      <w:lang w:eastAsia="en-US"/>
    </w:rPr>
  </w:style>
  <w:style w:type="paragraph" w:customStyle="1" w:styleId="Version">
    <w:name w:val="Version"/>
    <w:rsid w:val="00392295"/>
    <w:pPr>
      <w:keepNext w:val="0"/>
      <w:keepLines w:val="0"/>
      <w:spacing w:before="5600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Index1">
    <w:name w:val="index 1"/>
    <w:basedOn w:val="Normal"/>
    <w:next w:val="Normal"/>
    <w:semiHidden/>
    <w:rsid w:val="00392295"/>
    <w:pPr>
      <w:keepNext w:val="0"/>
      <w:tabs>
        <w:tab w:val="right" w:pos="4176"/>
      </w:tabs>
      <w:ind w:left="198" w:hanging="198"/>
    </w:pPr>
    <w:rPr>
      <w:rFonts w:ascii="Garamond" w:eastAsia="Times New Roman" w:hAnsi="Garamond" w:cs="Times New Roman"/>
      <w:szCs w:val="20"/>
      <w:lang w:eastAsia="en-US"/>
    </w:rPr>
  </w:style>
  <w:style w:type="paragraph" w:styleId="IndexHeading">
    <w:name w:val="index heading"/>
    <w:basedOn w:val="Normal"/>
    <w:next w:val="Index1"/>
    <w:semiHidden/>
    <w:rsid w:val="00392295"/>
    <w:pPr>
      <w:spacing w:before="120" w:after="120"/>
    </w:pPr>
    <w:rPr>
      <w:rFonts w:ascii="Arial" w:eastAsia="Times New Roman" w:hAnsi="Arial" w:cs="Times New Roman"/>
      <w:b/>
      <w:color w:val="918585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392295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9229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392295"/>
    <w:pPr>
      <w:spacing w:before="240"/>
    </w:pPr>
    <w:rPr>
      <w:rFonts w:ascii="Times New Roman" w:eastAsia="Times New Roman" w:hAnsi="Times New Roman" w:cs="Times New Roman"/>
      <w:smallCaps/>
      <w:spacing w:val="80"/>
      <w:sz w:val="28"/>
      <w:szCs w:val="20"/>
      <w:lang w:eastAsia="en-US"/>
    </w:rPr>
  </w:style>
  <w:style w:type="paragraph" w:customStyle="1" w:styleId="InChapter">
    <w:name w:val="InChapter"/>
    <w:basedOn w:val="Heading3"/>
    <w:rsid w:val="00392295"/>
    <w:pPr>
      <w:spacing w:after="240"/>
      <w:outlineLvl w:val="9"/>
    </w:pPr>
    <w:rPr>
      <w:noProof/>
      <w:spacing w:val="-10"/>
      <w:kern w:val="32"/>
      <w:szCs w:val="20"/>
      <w:lang w:eastAsia="en-US"/>
    </w:rPr>
  </w:style>
  <w:style w:type="paragraph" w:styleId="Index2">
    <w:name w:val="index 2"/>
    <w:basedOn w:val="Normal"/>
    <w:next w:val="Normal"/>
    <w:semiHidden/>
    <w:rsid w:val="00392295"/>
    <w:pPr>
      <w:tabs>
        <w:tab w:val="right" w:pos="4176"/>
      </w:tabs>
      <w:ind w:left="568" w:hanging="284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Byline">
    <w:name w:val="Byline"/>
    <w:rsid w:val="00392295"/>
    <w:pPr>
      <w:keepNext w:val="0"/>
      <w:keepLines w:val="0"/>
      <w:framePr w:wrap="around" w:vAnchor="page" w:hAnchor="page" w:x="1666" w:y="13933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392295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392295"/>
    <w:pPr>
      <w:keepNext w:val="0"/>
      <w:framePr w:w="2268" w:hSpace="181" w:vSpace="181" w:wrap="around" w:vAnchor="text" w:hAnchor="page" w:x="1135" w:y="285"/>
    </w:pPr>
    <w:rPr>
      <w:rFonts w:eastAsia="Times New Roman" w:cs="Times New Roman"/>
      <w:i/>
      <w:lang w:eastAsia="en-US"/>
    </w:rPr>
  </w:style>
  <w:style w:type="paragraph" w:customStyle="1" w:styleId="MiniTOCTitle">
    <w:name w:val="MiniTOCTitle"/>
    <w:basedOn w:val="Heading4"/>
    <w:rsid w:val="00392295"/>
    <w:pPr>
      <w:spacing w:before="240"/>
      <w:outlineLvl w:val="9"/>
    </w:pPr>
    <w:rPr>
      <w:noProof/>
      <w:sz w:val="24"/>
      <w:szCs w:val="20"/>
      <w:lang w:eastAsia="en-US"/>
    </w:rPr>
  </w:style>
  <w:style w:type="paragraph" w:customStyle="1" w:styleId="MiniTOCItem">
    <w:name w:val="MiniTOCItem"/>
    <w:basedOn w:val="ListBullet"/>
    <w:rsid w:val="00392295"/>
    <w:pPr>
      <w:keepNext w:val="0"/>
      <w:tabs>
        <w:tab w:val="clear" w:pos="720"/>
        <w:tab w:val="right" w:leader="dot" w:pos="6521"/>
      </w:tabs>
      <w:spacing w:after="0"/>
      <w:ind w:left="0" w:firstLine="0"/>
    </w:pPr>
    <w:rPr>
      <w:rFonts w:eastAsia="Times New Roman" w:cs="Times New Roman"/>
      <w:lang w:eastAsia="en-US"/>
    </w:rPr>
  </w:style>
  <w:style w:type="paragraph" w:customStyle="1" w:styleId="TOFTitle">
    <w:name w:val="TOFTitle"/>
    <w:basedOn w:val="TOCTitle"/>
    <w:rsid w:val="00392295"/>
  </w:style>
  <w:style w:type="paragraph" w:styleId="TableofFigures">
    <w:name w:val="table of figures"/>
    <w:basedOn w:val="Normal"/>
    <w:next w:val="Normal"/>
    <w:semiHidden/>
    <w:rsid w:val="00392295"/>
    <w:pPr>
      <w:tabs>
        <w:tab w:val="right" w:leader="dot" w:pos="9072"/>
      </w:tabs>
      <w:ind w:left="970" w:hanging="403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styleId="ListNumber">
    <w:name w:val="List Number"/>
    <w:basedOn w:val="List"/>
    <w:rsid w:val="00392295"/>
    <w:pPr>
      <w:tabs>
        <w:tab w:val="clear" w:pos="340"/>
        <w:tab w:val="num" w:pos="720"/>
      </w:tabs>
      <w:ind w:left="720" w:hanging="720"/>
    </w:pPr>
  </w:style>
  <w:style w:type="character" w:customStyle="1" w:styleId="WingdingSymbols">
    <w:name w:val="Wingding Symbols"/>
    <w:rsid w:val="00392295"/>
    <w:rPr>
      <w:rFonts w:ascii="Wingdings" w:hAnsi="Wingdings"/>
    </w:rPr>
  </w:style>
  <w:style w:type="paragraph" w:customStyle="1" w:styleId="TableHeading">
    <w:name w:val="Table Heading"/>
    <w:basedOn w:val="HeadingBase"/>
    <w:rsid w:val="00392295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392295"/>
    <w:rPr>
      <w:color w:val="0033CC"/>
      <w:u w:val="none"/>
    </w:rPr>
  </w:style>
  <w:style w:type="paragraph" w:customStyle="1" w:styleId="BodyTextRight">
    <w:name w:val="Body Text Right"/>
    <w:basedOn w:val="BodyText"/>
    <w:rsid w:val="00392295"/>
    <w:pPr>
      <w:keepNext w:val="0"/>
      <w:spacing w:after="0"/>
      <w:jc w:val="right"/>
    </w:pPr>
    <w:rPr>
      <w:rFonts w:eastAsia="Times New Roman" w:cs="Times New Roman"/>
      <w:lang w:eastAsia="en-US"/>
    </w:rPr>
  </w:style>
  <w:style w:type="paragraph" w:styleId="Index3">
    <w:name w:val="index 3"/>
    <w:basedOn w:val="ListNumber2"/>
    <w:next w:val="Normal"/>
    <w:semiHidden/>
    <w:rsid w:val="00392295"/>
    <w:pPr>
      <w:tabs>
        <w:tab w:val="clear" w:pos="720"/>
        <w:tab w:val="right" w:leader="dot" w:pos="4176"/>
      </w:tabs>
      <w:ind w:left="0" w:firstLine="0"/>
    </w:pPr>
  </w:style>
  <w:style w:type="paragraph" w:styleId="ListNumber2">
    <w:name w:val="List Number 2"/>
    <w:basedOn w:val="List2"/>
    <w:rsid w:val="00392295"/>
    <w:pPr>
      <w:keepLines/>
      <w:tabs>
        <w:tab w:val="left" w:pos="680"/>
        <w:tab w:val="num" w:pos="720"/>
      </w:tabs>
      <w:spacing w:before="60"/>
      <w:ind w:left="720" w:hanging="720"/>
    </w:pPr>
    <w:rPr>
      <w:rFonts w:eastAsia="Times New Roman" w:cs="Times New Roman"/>
      <w:lang w:eastAsia="en-US"/>
    </w:rPr>
  </w:style>
  <w:style w:type="paragraph" w:customStyle="1" w:styleId="MarginNote">
    <w:name w:val="Margin Note"/>
    <w:basedOn w:val="BodyText"/>
    <w:rsid w:val="00392295"/>
    <w:pPr>
      <w:keepNext w:val="0"/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eastAsia="Times New Roman" w:hAnsi="Arial" w:cs="Times New Roman"/>
      <w:i/>
      <w:lang w:eastAsia="en-US"/>
    </w:rPr>
  </w:style>
  <w:style w:type="character" w:customStyle="1" w:styleId="SubtitleChar">
    <w:name w:val="Subtitle Char"/>
    <w:basedOn w:val="DefaultParagraphFont"/>
    <w:link w:val="Subtitle"/>
    <w:rsid w:val="003922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GlossaryHeading">
    <w:name w:val="Glossary Heading"/>
    <w:basedOn w:val="HeadingBase"/>
    <w:rsid w:val="00392295"/>
    <w:rPr>
      <w:sz w:val="32"/>
    </w:rPr>
  </w:style>
  <w:style w:type="paragraph" w:customStyle="1" w:styleId="HeadingProcedure">
    <w:name w:val="Heading Procedure"/>
    <w:basedOn w:val="HeadingBase"/>
    <w:next w:val="Normal"/>
    <w:rsid w:val="00392295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392295"/>
    <w:pPr>
      <w:keepNext w:val="0"/>
      <w:spacing w:before="60" w:after="60"/>
    </w:pPr>
    <w:rPr>
      <w:rFonts w:eastAsia="Times New Roman" w:cs="Times New Roman"/>
      <w:lang w:eastAsia="en-US"/>
    </w:rPr>
  </w:style>
  <w:style w:type="paragraph" w:styleId="ListContinue">
    <w:name w:val="List Continue"/>
    <w:basedOn w:val="List"/>
    <w:rsid w:val="00392295"/>
    <w:pPr>
      <w:ind w:firstLine="0"/>
    </w:pPr>
  </w:style>
  <w:style w:type="paragraph" w:customStyle="1" w:styleId="ListNote">
    <w:name w:val="List Note"/>
    <w:basedOn w:val="List"/>
    <w:rsid w:val="00392295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392295"/>
    <w:pPr>
      <w:keepNext w:val="0"/>
      <w:shd w:val="clear" w:color="auto" w:fill="D9D9D9"/>
      <w:tabs>
        <w:tab w:val="left" w:pos="992"/>
      </w:tabs>
      <w:ind w:left="119" w:right="119"/>
    </w:pPr>
    <w:rPr>
      <w:rFonts w:eastAsia="Times New Roman" w:cs="Times New Roman"/>
      <w:sz w:val="20"/>
      <w:lang w:eastAsia="en-US"/>
    </w:rPr>
  </w:style>
  <w:style w:type="paragraph" w:customStyle="1" w:styleId="MarginIcons">
    <w:name w:val="Margin Icons"/>
    <w:basedOn w:val="BodyText"/>
    <w:rsid w:val="00392295"/>
    <w:pPr>
      <w:keepNext w:val="0"/>
      <w:framePr w:w="1134" w:wrap="around" w:vAnchor="text" w:hAnchor="page" w:x="1419" w:y="455"/>
      <w:spacing w:before="60" w:after="60"/>
      <w:jc w:val="right"/>
    </w:pPr>
    <w:rPr>
      <w:rFonts w:ascii="Trebuchet MS" w:eastAsia="Times New Roman" w:hAnsi="Trebuchet MS" w:cs="Times New Roman"/>
      <w:b/>
      <w:lang w:eastAsia="en-US"/>
    </w:rPr>
  </w:style>
  <w:style w:type="character" w:customStyle="1" w:styleId="Monospace">
    <w:name w:val="Monospace"/>
    <w:basedOn w:val="DefaultParagraphFont"/>
    <w:rsid w:val="00392295"/>
    <w:rPr>
      <w:rFonts w:ascii="Courier New" w:hAnsi="Courier New"/>
    </w:rPr>
  </w:style>
  <w:style w:type="paragraph" w:customStyle="1" w:styleId="NoteBullet">
    <w:name w:val="Note Bullet"/>
    <w:basedOn w:val="Note"/>
    <w:rsid w:val="00392295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392295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392295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392295"/>
    <w:pPr>
      <w:framePr w:w="2268" w:h="567" w:hSpace="181" w:vSpace="181" w:wrap="around" w:vAnchor="text" w:hAnchor="page" w:x="1419" w:y="370"/>
    </w:pPr>
    <w:rPr>
      <w:sz w:val="22"/>
    </w:rPr>
  </w:style>
  <w:style w:type="paragraph" w:customStyle="1" w:styleId="TableListBullet">
    <w:name w:val="Table List Bullet"/>
    <w:basedOn w:val="ListBullet"/>
    <w:rsid w:val="00392295"/>
    <w:pPr>
      <w:keepNext w:val="0"/>
      <w:spacing w:before="40" w:after="40"/>
    </w:pPr>
    <w:rPr>
      <w:rFonts w:eastAsia="Times New Roman" w:cs="Times New Roman"/>
      <w:lang w:eastAsia="en-US"/>
    </w:rPr>
  </w:style>
  <w:style w:type="paragraph" w:styleId="PlainText">
    <w:name w:val="Plain Text"/>
    <w:basedOn w:val="Normal"/>
    <w:link w:val="PlainTextChar"/>
    <w:rsid w:val="00392295"/>
    <w:rPr>
      <w:rFonts w:eastAsia="Times New Roman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92295"/>
    <w:rPr>
      <w:rFonts w:eastAsia="Times New Roman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392295"/>
    <w:rPr>
      <w:b/>
      <w:smallCaps/>
    </w:rPr>
  </w:style>
  <w:style w:type="paragraph" w:customStyle="1" w:styleId="TableListNumber">
    <w:name w:val="Table List Number"/>
    <w:basedOn w:val="ListNumber"/>
    <w:rsid w:val="00392295"/>
    <w:pPr>
      <w:tabs>
        <w:tab w:val="clear" w:pos="720"/>
      </w:tabs>
      <w:ind w:left="0" w:firstLine="0"/>
    </w:pPr>
  </w:style>
  <w:style w:type="paragraph" w:styleId="TOC4">
    <w:name w:val="toc 4"/>
    <w:basedOn w:val="TOCBase"/>
    <w:next w:val="Normal"/>
    <w:semiHidden/>
    <w:rsid w:val="00392295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392295"/>
    <w:pPr>
      <w:tabs>
        <w:tab w:val="num" w:pos="720"/>
      </w:tabs>
      <w:ind w:left="720" w:hanging="720"/>
    </w:pPr>
  </w:style>
  <w:style w:type="paragraph" w:customStyle="1" w:styleId="ListAlpha2">
    <w:name w:val="List Alpha 2"/>
    <w:basedOn w:val="List2"/>
    <w:rsid w:val="00392295"/>
    <w:pPr>
      <w:keepLines/>
      <w:tabs>
        <w:tab w:val="left" w:pos="680"/>
        <w:tab w:val="num" w:pos="720"/>
      </w:tabs>
      <w:spacing w:before="60"/>
      <w:ind w:left="720" w:hanging="720"/>
    </w:pPr>
    <w:rPr>
      <w:rFonts w:eastAsia="Times New Roman" w:cs="Times New Roman"/>
      <w:lang w:eastAsia="en-US"/>
    </w:rPr>
  </w:style>
  <w:style w:type="paragraph" w:styleId="List3">
    <w:name w:val="List 3"/>
    <w:basedOn w:val="BodyText"/>
    <w:rsid w:val="00392295"/>
    <w:pPr>
      <w:keepNext w:val="0"/>
      <w:tabs>
        <w:tab w:val="left" w:pos="1021"/>
      </w:tabs>
      <w:spacing w:before="60" w:after="60"/>
      <w:ind w:left="1020" w:hanging="340"/>
    </w:pPr>
    <w:rPr>
      <w:rFonts w:eastAsia="Times New Roman" w:cs="Times New Roman"/>
      <w:lang w:eastAsia="en-US"/>
    </w:rPr>
  </w:style>
  <w:style w:type="paragraph" w:styleId="List4">
    <w:name w:val="List 4"/>
    <w:basedOn w:val="BodyText"/>
    <w:rsid w:val="00392295"/>
    <w:pPr>
      <w:keepNext w:val="0"/>
      <w:tabs>
        <w:tab w:val="left" w:pos="1361"/>
      </w:tabs>
      <w:spacing w:before="60" w:after="60"/>
      <w:ind w:left="1361" w:hanging="340"/>
    </w:pPr>
    <w:rPr>
      <w:rFonts w:eastAsia="Times New Roman" w:cs="Times New Roman"/>
      <w:lang w:eastAsia="en-US"/>
    </w:rPr>
  </w:style>
  <w:style w:type="paragraph" w:styleId="List5">
    <w:name w:val="List 5"/>
    <w:basedOn w:val="BodyText"/>
    <w:rsid w:val="00392295"/>
    <w:pPr>
      <w:keepNext w:val="0"/>
      <w:tabs>
        <w:tab w:val="left" w:pos="1701"/>
      </w:tabs>
      <w:spacing w:before="60" w:after="60"/>
      <w:ind w:left="1701" w:hanging="340"/>
    </w:pPr>
    <w:rPr>
      <w:rFonts w:eastAsia="Times New Roman" w:cs="Times New Roman"/>
      <w:lang w:eastAsia="en-US"/>
    </w:rPr>
  </w:style>
  <w:style w:type="paragraph" w:styleId="ListBullet4">
    <w:name w:val="List Bullet 4"/>
    <w:basedOn w:val="List4"/>
    <w:rsid w:val="00392295"/>
    <w:pPr>
      <w:tabs>
        <w:tab w:val="clear" w:pos="1361"/>
      </w:tabs>
      <w:ind w:left="1381" w:hanging="360"/>
    </w:pPr>
  </w:style>
  <w:style w:type="paragraph" w:styleId="ListBullet5">
    <w:name w:val="List Bullet 5"/>
    <w:basedOn w:val="List5"/>
    <w:rsid w:val="00392295"/>
    <w:pPr>
      <w:tabs>
        <w:tab w:val="num" w:pos="360"/>
      </w:tabs>
      <w:ind w:left="340"/>
    </w:pPr>
  </w:style>
  <w:style w:type="paragraph" w:styleId="ListContinue2">
    <w:name w:val="List Continue 2"/>
    <w:basedOn w:val="List2"/>
    <w:rsid w:val="00392295"/>
    <w:pPr>
      <w:keepLines/>
      <w:tabs>
        <w:tab w:val="left" w:pos="680"/>
      </w:tabs>
      <w:spacing w:before="60"/>
      <w:ind w:firstLine="0"/>
    </w:pPr>
    <w:rPr>
      <w:rFonts w:eastAsia="Times New Roman" w:cs="Times New Roman"/>
      <w:lang w:eastAsia="en-US"/>
    </w:rPr>
  </w:style>
  <w:style w:type="paragraph" w:styleId="ListContinue3">
    <w:name w:val="List Continue 3"/>
    <w:basedOn w:val="List3"/>
    <w:rsid w:val="00392295"/>
    <w:pPr>
      <w:ind w:left="1021" w:firstLine="0"/>
    </w:pPr>
  </w:style>
  <w:style w:type="paragraph" w:styleId="ListContinue4">
    <w:name w:val="List Continue 4"/>
    <w:basedOn w:val="List4"/>
    <w:rsid w:val="00392295"/>
    <w:pPr>
      <w:ind w:firstLine="0"/>
    </w:pPr>
  </w:style>
  <w:style w:type="paragraph" w:styleId="ListContinue5">
    <w:name w:val="List Continue 5"/>
    <w:basedOn w:val="List5"/>
    <w:rsid w:val="00392295"/>
    <w:pPr>
      <w:ind w:firstLine="0"/>
    </w:pPr>
  </w:style>
  <w:style w:type="paragraph" w:styleId="ListNumber3">
    <w:name w:val="List Number 3"/>
    <w:basedOn w:val="List3"/>
    <w:rsid w:val="00392295"/>
    <w:pPr>
      <w:tabs>
        <w:tab w:val="num" w:pos="1080"/>
      </w:tabs>
      <w:ind w:left="1080" w:hanging="360"/>
    </w:pPr>
  </w:style>
  <w:style w:type="paragraph" w:styleId="ListNumber4">
    <w:name w:val="List Number 4"/>
    <w:basedOn w:val="List4"/>
    <w:rsid w:val="00392295"/>
    <w:pPr>
      <w:tabs>
        <w:tab w:val="num" w:pos="1440"/>
      </w:tabs>
      <w:ind w:left="1440" w:hanging="360"/>
    </w:pPr>
  </w:style>
  <w:style w:type="paragraph" w:styleId="ListNumber5">
    <w:name w:val="List Number 5"/>
    <w:basedOn w:val="List5"/>
    <w:rsid w:val="00392295"/>
    <w:pPr>
      <w:tabs>
        <w:tab w:val="num" w:pos="1800"/>
      </w:tabs>
      <w:ind w:left="1800" w:hanging="360"/>
    </w:pPr>
  </w:style>
  <w:style w:type="paragraph" w:styleId="BlockText">
    <w:name w:val="Block Text"/>
    <w:basedOn w:val="Normal"/>
    <w:rsid w:val="00392295"/>
    <w:pPr>
      <w:spacing w:after="120"/>
      <w:ind w:left="1440" w:right="1440"/>
    </w:pPr>
    <w:rPr>
      <w:rFonts w:eastAsia="Times New Roman" w:cs="Times New Roman"/>
      <w:szCs w:val="20"/>
      <w:lang w:eastAsia="en-US"/>
    </w:rPr>
  </w:style>
  <w:style w:type="character" w:customStyle="1" w:styleId="Subscript">
    <w:name w:val="Subscript"/>
    <w:basedOn w:val="DefaultParagraphFont"/>
    <w:rsid w:val="00392295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392295"/>
    <w:rPr>
      <w:sz w:val="16"/>
      <w:vertAlign w:val="superscript"/>
    </w:rPr>
  </w:style>
  <w:style w:type="character" w:customStyle="1" w:styleId="Symbols">
    <w:name w:val="Symbols"/>
    <w:basedOn w:val="DefaultParagraphFont"/>
    <w:rsid w:val="00392295"/>
    <w:rPr>
      <w:rFonts w:ascii="Symbol" w:hAnsi="Symbol"/>
    </w:rPr>
  </w:style>
  <w:style w:type="character" w:customStyle="1" w:styleId="MenuOptions">
    <w:name w:val="Menu Options"/>
    <w:basedOn w:val="DefaultParagraphFont"/>
    <w:rsid w:val="00392295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392295"/>
    <w:rPr>
      <w:b/>
    </w:rPr>
  </w:style>
  <w:style w:type="character" w:customStyle="1" w:styleId="Underlined">
    <w:name w:val="Underlined"/>
    <w:basedOn w:val="DefaultParagraphFont"/>
    <w:rsid w:val="00392295"/>
    <w:rPr>
      <w:u w:val="single"/>
    </w:rPr>
  </w:style>
  <w:style w:type="paragraph" w:customStyle="1" w:styleId="TableBodyTextRight">
    <w:name w:val="Table Body Text Right"/>
    <w:basedOn w:val="TableBodyText"/>
    <w:rsid w:val="00392295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392295"/>
    <w:pPr>
      <w:keepNext w:val="0"/>
    </w:pPr>
    <w:rPr>
      <w:rFonts w:eastAsia="Times New Roman" w:cs="Times New Roman"/>
      <w:sz w:val="18"/>
      <w:lang w:eastAsia="en-US"/>
    </w:rPr>
  </w:style>
  <w:style w:type="paragraph" w:customStyle="1" w:styleId="BodySmallRight">
    <w:name w:val="Body Small Right"/>
    <w:basedOn w:val="BodyTextRight"/>
    <w:rsid w:val="00392295"/>
    <w:rPr>
      <w:sz w:val="18"/>
      <w:szCs w:val="18"/>
    </w:rPr>
  </w:style>
  <w:style w:type="paragraph" w:customStyle="1" w:styleId="MarginEdition">
    <w:name w:val="Margin Edition"/>
    <w:basedOn w:val="MarginNote"/>
    <w:rsid w:val="00392295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392295"/>
    <w:rPr>
      <w:rFonts w:eastAsia="Times New Roman" w:cs="Times New Roman"/>
      <w:sz w:val="2"/>
      <w:szCs w:val="2"/>
      <w:lang w:eastAsia="en-US"/>
    </w:rPr>
  </w:style>
  <w:style w:type="character" w:customStyle="1" w:styleId="Small">
    <w:name w:val="Small"/>
    <w:basedOn w:val="DefaultParagraphFont"/>
    <w:rsid w:val="00392295"/>
    <w:rPr>
      <w:sz w:val="16"/>
    </w:rPr>
  </w:style>
  <w:style w:type="paragraph" w:customStyle="1" w:styleId="WideTable">
    <w:name w:val="Wide Table"/>
    <w:basedOn w:val="Normal"/>
    <w:rsid w:val="00392295"/>
    <w:pPr>
      <w:ind w:left="-1418"/>
    </w:pPr>
    <w:rPr>
      <w:rFonts w:eastAsia="Times New Roman" w:cs="Times New Roman"/>
      <w:sz w:val="2"/>
      <w:szCs w:val="2"/>
      <w:lang w:eastAsia="en-US"/>
    </w:rPr>
  </w:style>
  <w:style w:type="character" w:styleId="PageNumber">
    <w:name w:val="page number"/>
    <w:basedOn w:val="DefaultParagraphFont"/>
    <w:rsid w:val="00392295"/>
  </w:style>
  <w:style w:type="paragraph" w:styleId="Quote">
    <w:name w:val="Quote"/>
    <w:basedOn w:val="Heading1"/>
    <w:link w:val="QuoteChar"/>
    <w:qFormat/>
    <w:rsid w:val="00392295"/>
    <w:pPr>
      <w:keepLines w:val="0"/>
    </w:pPr>
    <w:rPr>
      <w:b w:val="0"/>
      <w:sz w:val="72"/>
      <w:szCs w:val="72"/>
      <w:lang w:val="en-NZ" w:eastAsia="en-US"/>
    </w:rPr>
  </w:style>
  <w:style w:type="character" w:customStyle="1" w:styleId="QuoteChar">
    <w:name w:val="Quote Char"/>
    <w:basedOn w:val="DefaultParagraphFont"/>
    <w:link w:val="Quote"/>
    <w:rsid w:val="00392295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392295"/>
    <w:pPr>
      <w:pageBreakBefore/>
    </w:pPr>
  </w:style>
  <w:style w:type="paragraph" w:customStyle="1" w:styleId="Border">
    <w:name w:val="Border"/>
    <w:basedOn w:val="Normal"/>
    <w:qFormat/>
    <w:rsid w:val="00392295"/>
    <w:pPr>
      <w:pBdr>
        <w:top w:val="single" w:sz="18" w:space="1" w:color="auto"/>
      </w:pBdr>
    </w:pPr>
    <w:rPr>
      <w:rFonts w:ascii="Times New Roman" w:eastAsia="Times New Roman" w:hAnsi="Times New Roman" w:cs="Times New Roman"/>
      <w:color w:val="FFFFFF"/>
      <w:sz w:val="2"/>
      <w:szCs w:val="20"/>
      <w:lang w:eastAsia="en-US"/>
    </w:rPr>
  </w:style>
  <w:style w:type="character" w:styleId="IntenseEmphasis">
    <w:name w:val="Intense Emphasis"/>
    <w:basedOn w:val="DefaultParagraphFont"/>
    <w:uiPriority w:val="21"/>
    <w:qFormat/>
    <w:rsid w:val="0039229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29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295"/>
    <w:rPr>
      <w:rFonts w:eastAsia="Times New Roman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392295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392295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392295"/>
    <w:pPr>
      <w:keepNext w:val="0"/>
      <w:spacing w:after="60"/>
      <w:ind w:left="-2268"/>
    </w:pPr>
    <w:rPr>
      <w:rFonts w:eastAsia="Times New Roman" w:cs="Times New Roman"/>
      <w:b/>
      <w:lang w:eastAsia="en-US"/>
    </w:rPr>
  </w:style>
  <w:style w:type="paragraph" w:customStyle="1" w:styleId="Heading1TOC">
    <w:name w:val="Heading1 TOC"/>
    <w:basedOn w:val="Normal"/>
    <w:qFormat/>
    <w:rsid w:val="00392295"/>
    <w:pPr>
      <w:spacing w:before="240" w:after="12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customStyle="1" w:styleId="Heading2TOC">
    <w:name w:val="Heading2 TOC"/>
    <w:basedOn w:val="Normal"/>
    <w:qFormat/>
    <w:rsid w:val="00392295"/>
    <w:pPr>
      <w:spacing w:before="240" w:after="6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Underline">
    <w:name w:val="Underline"/>
    <w:basedOn w:val="DefaultParagraphFont"/>
    <w:qFormat/>
    <w:rsid w:val="00392295"/>
    <w:rPr>
      <w:u w:val="single"/>
    </w:rPr>
  </w:style>
  <w:style w:type="character" w:customStyle="1" w:styleId="BoldandItalics">
    <w:name w:val="Bold and Italics"/>
    <w:qFormat/>
    <w:rsid w:val="00392295"/>
    <w:rPr>
      <w:b/>
      <w:i/>
      <w:u w:val="none"/>
    </w:rPr>
  </w:style>
  <w:style w:type="paragraph" w:styleId="BodyTextFirstIndent">
    <w:name w:val="Body Text First Indent"/>
    <w:basedOn w:val="BodyText"/>
    <w:link w:val="BodyTextFirstIndentChar"/>
    <w:rsid w:val="00392295"/>
    <w:pPr>
      <w:keepNext w:val="0"/>
      <w:spacing w:after="0"/>
      <w:ind w:firstLine="360"/>
    </w:pPr>
    <w:rPr>
      <w:rFonts w:ascii="Courier New" w:eastAsia="Times New Roman" w:hAnsi="Courier New" w:cs="Times New Roman"/>
      <w:szCs w:val="2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39229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392295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392295"/>
    <w:pPr>
      <w:keepNext w:val="0"/>
      <w:tabs>
        <w:tab w:val="left" w:pos="2835"/>
      </w:tabs>
      <w:ind w:left="2835" w:hanging="2835"/>
    </w:pPr>
    <w:rPr>
      <w:rFonts w:eastAsia="Times New Roman" w:cs="Times New Roman"/>
      <w:lang w:eastAsia="en-US"/>
    </w:rPr>
  </w:style>
  <w:style w:type="paragraph" w:customStyle="1" w:styleId="BodyTextnopadding">
    <w:name w:val="Body Text no padding"/>
    <w:basedOn w:val="BodyText"/>
    <w:qFormat/>
    <w:rsid w:val="00392295"/>
    <w:pPr>
      <w:keepNext w:val="0"/>
      <w:spacing w:after="0"/>
    </w:pPr>
    <w:rPr>
      <w:rFonts w:eastAsia="Times New Roman" w:cs="Times New Roman"/>
      <w:lang w:eastAsia="en-US"/>
    </w:rPr>
  </w:style>
  <w:style w:type="paragraph" w:customStyle="1" w:styleId="BodyTextBold">
    <w:name w:val="Body Text Bold"/>
    <w:basedOn w:val="BodyText"/>
    <w:qFormat/>
    <w:rsid w:val="00392295"/>
    <w:pPr>
      <w:keepNext w:val="0"/>
    </w:pPr>
    <w:rPr>
      <w:rFonts w:eastAsia="Times New Roman" w:cs="Times New Roman"/>
      <w:b/>
      <w:lang w:eastAsia="en-US"/>
    </w:rPr>
  </w:style>
  <w:style w:type="character" w:styleId="Hyperlink">
    <w:name w:val="Hyperlink"/>
    <w:basedOn w:val="DefaultParagraphFont"/>
    <w:uiPriority w:val="99"/>
    <w:unhideWhenUsed/>
    <w:rsid w:val="00392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2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530"/>
    <w:pPr>
      <w:ind w:left="720"/>
      <w:contextualSpacing/>
    </w:pPr>
  </w:style>
  <w:style w:type="paragraph" w:styleId="Revision">
    <w:name w:val="Revision"/>
    <w:hidden/>
    <w:uiPriority w:val="99"/>
    <w:semiHidden/>
    <w:rsid w:val="00B63673"/>
    <w:pPr>
      <w:keepNext w:val="0"/>
      <w:keepLines w:val="0"/>
    </w:pPr>
  </w:style>
  <w:style w:type="table" w:customStyle="1" w:styleId="a2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11ef6853-ceed-4ba7-9d87-4da407e23c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11ef6853-ceed-4ba7-9d87-4da407e23c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p7YXF26uAT0LX/boRvzfNKg4w==">AMUW2mXOq/BMe1Wx1U7JUEcxmm6nKuH34UhOB2/P7Mv4oAaw3O/GjyEkKGGYJR02PcGKpFT3ZEgr2p6LvehS9NthRfBh2G8DrMPMRf42ZKEU7m023mw5ykFX0uVvGTk2i4+zoamqpBMybp1XAh8FvOIWfNjgOQCK2KhDiIq5JgCUsKn47wHLkanVLrzRnR/DmS+ITVZPspssaiRSkMaMMyVa/Hb4A6w62wrMr+QnsN/PgXP+u/XBVXiBB4o3CuWqf9piAPUGM1DBmV/A9YxDBjDmpjo3G3KCmeLO/wZ+6ldndxAu0yizHv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293A27A4B76498A2893DA9C5FF915" ma:contentTypeVersion="12" ma:contentTypeDescription="Create a new document." ma:contentTypeScope="" ma:versionID="a1965747156a7bae74b43018c09cab88">
  <xsd:schema xmlns:xsd="http://www.w3.org/2001/XMLSchema" xmlns:xs="http://www.w3.org/2001/XMLSchema" xmlns:p="http://schemas.microsoft.com/office/2006/metadata/properties" xmlns:ns2="f0905fbf-0ae2-45c6-86b0-8fa9f34d9360" xmlns:ns3="0f62bc97-e511-4c6f-ad72-8a6da8018616" targetNamespace="http://schemas.microsoft.com/office/2006/metadata/properties" ma:root="true" ma:fieldsID="26d748dd7a84043fcebda1ea8b8ec64e" ns2:_="" ns3:_="">
    <xsd:import namespace="f0905fbf-0ae2-45c6-86b0-8fa9f34d9360"/>
    <xsd:import namespace="0f62bc97-e511-4c6f-ad72-8a6da8018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5fbf-0ae2-45c6-86b0-8fa9f34d9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2bc97-e511-4c6f-ad72-8a6da8018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1D1D3BB-F4E4-4934-850A-1A4F8D1A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05fbf-0ae2-45c6-86b0-8fa9f34d9360"/>
    <ds:schemaRef ds:uri="0f62bc97-e511-4c6f-ad72-8a6da8018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C2B89-F806-4798-ABB0-F489D80FA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93408-C5A0-4355-BA81-C7B72741B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Scomazzon</dc:creator>
  <cp:lastModifiedBy>Tracey Farrow</cp:lastModifiedBy>
  <cp:revision>2</cp:revision>
  <dcterms:created xsi:type="dcterms:W3CDTF">2020-06-10T05:58:00Z</dcterms:created>
  <dcterms:modified xsi:type="dcterms:W3CDTF">2020-06-10T05:58:00Z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0x010100A9B293A27A4B76498A2893DA9C5FF915</vt:lpwstr>
  </property>
</Properties>
</file>