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8BDE2" w14:textId="4E49FEE1" w:rsidR="006D1136" w:rsidRDefault="00986C39" w:rsidP="00986C39">
      <w:r>
        <w:rPr>
          <w:noProof/>
        </w:rPr>
        <w:drawing>
          <wp:anchor distT="0" distB="0" distL="114300" distR="114300" simplePos="0" relativeHeight="251601408" behindDoc="0" locked="0" layoutInCell="1" allowOverlap="1" wp14:anchorId="60E6775A" wp14:editId="53CBD8D3">
            <wp:simplePos x="0" y="0"/>
            <wp:positionH relativeFrom="column">
              <wp:posOffset>-552809</wp:posOffset>
            </wp:positionH>
            <wp:positionV relativeFrom="paragraph">
              <wp:posOffset>-895985</wp:posOffset>
            </wp:positionV>
            <wp:extent cx="7559992" cy="2519997"/>
            <wp:effectExtent l="0" t="0" r="3175"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7559992" cy="2519997"/>
                    </a:xfrm>
                    <a:prstGeom prst="rect">
                      <a:avLst/>
                    </a:prstGeom>
                  </pic:spPr>
                </pic:pic>
              </a:graphicData>
            </a:graphic>
          </wp:anchor>
        </w:drawing>
      </w:r>
      <w:r>
        <w:rPr>
          <w:noProof/>
        </w:rPr>
        <w:drawing>
          <wp:anchor distT="0" distB="0" distL="114300" distR="114300" simplePos="0" relativeHeight="251721216" behindDoc="0" locked="0" layoutInCell="1" allowOverlap="1" wp14:anchorId="63F9A1FC" wp14:editId="4F449047">
            <wp:simplePos x="0" y="0"/>
            <wp:positionH relativeFrom="column">
              <wp:posOffset>93345</wp:posOffset>
            </wp:positionH>
            <wp:positionV relativeFrom="paragraph">
              <wp:posOffset>104499</wp:posOffset>
            </wp:positionV>
            <wp:extent cx="1647825" cy="219075"/>
            <wp:effectExtent l="0" t="0" r="9525" b="9525"/>
            <wp:wrapNone/>
            <wp:docPr id="172789274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92747"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47825" cy="219075"/>
                    </a:xfrm>
                    <a:prstGeom prst="rect">
                      <a:avLst/>
                    </a:prstGeom>
                  </pic:spPr>
                </pic:pic>
              </a:graphicData>
            </a:graphic>
          </wp:anchor>
        </w:drawing>
      </w:r>
    </w:p>
    <w:p w14:paraId="79198833" w14:textId="3A7E75C4" w:rsidR="006D1136" w:rsidRDefault="00986C39" w:rsidP="00986C39">
      <w:r>
        <w:rPr>
          <w:noProof/>
        </w:rPr>
        <mc:AlternateContent>
          <mc:Choice Requires="wps">
            <w:drawing>
              <wp:anchor distT="0" distB="0" distL="114300" distR="114300" simplePos="0" relativeHeight="251651584" behindDoc="0" locked="0" layoutInCell="1" allowOverlap="1" wp14:anchorId="429E231F" wp14:editId="080115E7">
                <wp:simplePos x="0" y="0"/>
                <wp:positionH relativeFrom="margin">
                  <wp:align>left</wp:align>
                </wp:positionH>
                <wp:positionV relativeFrom="paragraph">
                  <wp:posOffset>113665</wp:posOffset>
                </wp:positionV>
                <wp:extent cx="5876925" cy="488950"/>
                <wp:effectExtent l="0" t="0" r="0" b="0"/>
                <wp:wrapNone/>
                <wp:docPr id="16" name="Textbox 16"/>
                <wp:cNvGraphicFramePr/>
                <a:graphic xmlns:a="http://schemas.openxmlformats.org/drawingml/2006/main">
                  <a:graphicData uri="http://schemas.microsoft.com/office/word/2010/wordprocessingShape">
                    <wps:wsp>
                      <wps:cNvSpPr txBox="1"/>
                      <wps:spPr>
                        <a:xfrm>
                          <a:off x="0" y="0"/>
                          <a:ext cx="5876925" cy="488950"/>
                        </a:xfrm>
                        <a:prstGeom prst="rect">
                          <a:avLst/>
                        </a:prstGeom>
                      </wps:spPr>
                      <wps:txbx>
                        <w:txbxContent>
                          <w:p w14:paraId="00F617AA" w14:textId="1CF6F94F" w:rsidR="006D1136" w:rsidRPr="006E5B0A" w:rsidRDefault="00751311" w:rsidP="00986C39">
                            <w:pPr>
                              <w:pStyle w:val="Title"/>
                              <w:rPr>
                                <w:rFonts w:ascii="Calibri" w:hAnsi="Calibri" w:cs="Calibri"/>
                                <w:color w:val="FFFFFF" w:themeColor="background1"/>
                                <w:lang w:val="en-AU"/>
                              </w:rPr>
                            </w:pPr>
                            <w:r w:rsidRPr="006E5B0A">
                              <w:rPr>
                                <w:rFonts w:ascii="Calibri" w:hAnsi="Calibri" w:cs="Calibri"/>
                                <w:color w:val="FFFFFF" w:themeColor="background1"/>
                                <w:lang w:val="en-AU"/>
                              </w:rPr>
                              <w:t xml:space="preserve">The </w:t>
                            </w:r>
                            <w:r w:rsidR="00A11DEC" w:rsidRPr="006E5B0A">
                              <w:rPr>
                                <w:rFonts w:ascii="Calibri" w:hAnsi="Calibri" w:cs="Calibri"/>
                                <w:color w:val="FFFFFF" w:themeColor="background1"/>
                                <w:lang w:val="en-AU"/>
                              </w:rPr>
                              <w:t>Tourism and Travel</w:t>
                            </w:r>
                            <w:r w:rsidRPr="006E5B0A">
                              <w:rPr>
                                <w:rFonts w:ascii="Calibri" w:hAnsi="Calibri" w:cs="Calibri"/>
                                <w:color w:val="FFFFFF" w:themeColor="background1"/>
                                <w:lang w:val="en-AU"/>
                              </w:rPr>
                              <w:t xml:space="preserve"> Industry</w:t>
                            </w:r>
                          </w:p>
                        </w:txbxContent>
                      </wps:txbx>
                      <wps:bodyPr wrap="square" lIns="0" tIns="0" rIns="0" bIns="0" rtlCol="0">
                        <a:noAutofit/>
                      </wps:bodyPr>
                    </wps:wsp>
                  </a:graphicData>
                </a:graphic>
                <wp14:sizeRelH relativeFrom="margin">
                  <wp14:pctWidth>0</wp14:pctWidth>
                </wp14:sizeRelH>
              </wp:anchor>
            </w:drawing>
          </mc:Choice>
          <mc:Fallback>
            <w:pict>
              <v:shapetype w14:anchorId="429E231F" id="_x0000_t202" coordsize="21600,21600" o:spt="202" path="m,l,21600r21600,l21600,xe">
                <v:stroke joinstyle="miter"/>
                <v:path gradientshapeok="t" o:connecttype="rect"/>
              </v:shapetype>
              <v:shape id="Textbox 16" o:spid="_x0000_s1026" type="#_x0000_t202" style="position:absolute;left:0;text-align:left;margin-left:0;margin-top:8.95pt;width:462.75pt;height:38.5pt;z-index:2516515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zkiAEAAAIDAAAOAAAAZHJzL2Uyb0RvYy54bWysUttO4zAQfUfiHyy/05SKQomaIi5ahLSC&#10;lVg+wHXsJlLs8c64Tfr3Oza9IHhDvEzm4pw5c2bmN4PrxMYgteAreT4aS2G8hrr1q0q+/f11NpOC&#10;ovK16sCbSm4NyZvF6cm8D6WZQANdbVAwiKeyD5VsYgxlUZBujFM0gmA8Fy2gU5FDXBU1qp7RXVdM&#10;xuPLogesA4I2RJx9eC/KRca31uj4Yi2ZKLpKMreYLWa7TLZYzFW5QhWaVu9oqG+wcKr13PQA9aCi&#10;Emtsv0C5ViMQ2DjS4AqwttUmz8DTnI8/TfPaqGDyLCwOhYNM9HOw+nnzGv6giMMdDLzAJEgfqCRO&#10;pnkGiy59mangOku4Pchmhig0J6ezq8vryVQKzbWL2ex6mnUtjn8HpPhowInkVBJ5LVkttflNkTvy&#10;0/0TDo79kxeH5bAjtYR6y1x7Xlcl6d9aoZGie/KsR9rt3sG9s9w7GLt7yBeQZvFwu45g29w5tXjH&#10;3XVmoTOh3VGkTX6M86vj6S7+AwAA//8DAFBLAwQUAAYACAAAACEA8x0ZUd0AAAAGAQAADwAAAGRy&#10;cy9kb3ducmV2LnhtbEyPQU/DMAyF70j8h8hI3FjKxAYtTacJsdOkia4cOKaN10ZrnNJkW/n3eCe4&#10;+flZ733OV5PrxRnHYD0peJwlIJAabyy1Cj6rzcMLiBA1Gd17QgU/GGBV3N7kOjP+QiWe97EVHEIh&#10;0wq6GIdMytB06HSY+QGJvYMfnY4sx1aaUV843PVyniRL6bQlbuj0gG8dNsf9ySlYf1H5br939Ud5&#10;KG1VpQltl0el7u+m9SuIiFP8O4YrPqNDwUy1P5EJolfAj0TePqcg2E3niwWImoenFGSRy//4xS8A&#10;AAD//wMAUEsBAi0AFAAGAAgAAAAhALaDOJL+AAAA4QEAABMAAAAAAAAAAAAAAAAAAAAAAFtDb250&#10;ZW50X1R5cGVzXS54bWxQSwECLQAUAAYACAAAACEAOP0h/9YAAACUAQAACwAAAAAAAAAAAAAAAAAv&#10;AQAAX3JlbHMvLnJlbHNQSwECLQAUAAYACAAAACEADpEs5IgBAAACAwAADgAAAAAAAAAAAAAAAAAu&#10;AgAAZHJzL2Uyb0RvYy54bWxQSwECLQAUAAYACAAAACEA8x0ZUd0AAAAGAQAADwAAAAAAAAAAAAAA&#10;AADiAwAAZHJzL2Rvd25yZXYueG1sUEsFBgAAAAAEAAQA8wAAAOwEAAAAAA==&#10;" filled="f" stroked="f">
                <v:textbox inset="0,0,0,0">
                  <w:txbxContent>
                    <w:p w14:paraId="00F617AA" w14:textId="1CF6F94F" w:rsidR="006D1136" w:rsidRPr="006E5B0A" w:rsidRDefault="00751311" w:rsidP="00986C39">
                      <w:pPr>
                        <w:pStyle w:val="Title"/>
                        <w:rPr>
                          <w:rFonts w:ascii="Calibri" w:hAnsi="Calibri" w:cs="Calibri"/>
                          <w:color w:val="FFFFFF" w:themeColor="background1"/>
                          <w:lang w:val="en-AU"/>
                        </w:rPr>
                      </w:pPr>
                      <w:r w:rsidRPr="006E5B0A">
                        <w:rPr>
                          <w:rFonts w:ascii="Calibri" w:hAnsi="Calibri" w:cs="Calibri"/>
                          <w:color w:val="FFFFFF" w:themeColor="background1"/>
                          <w:lang w:val="en-AU"/>
                        </w:rPr>
                        <w:t xml:space="preserve">The </w:t>
                      </w:r>
                      <w:r w:rsidR="00A11DEC" w:rsidRPr="006E5B0A">
                        <w:rPr>
                          <w:rFonts w:ascii="Calibri" w:hAnsi="Calibri" w:cs="Calibri"/>
                          <w:color w:val="FFFFFF" w:themeColor="background1"/>
                          <w:lang w:val="en-AU"/>
                        </w:rPr>
                        <w:t>Tourism and Travel</w:t>
                      </w:r>
                      <w:r w:rsidRPr="006E5B0A">
                        <w:rPr>
                          <w:rFonts w:ascii="Calibri" w:hAnsi="Calibri" w:cs="Calibri"/>
                          <w:color w:val="FFFFFF" w:themeColor="background1"/>
                          <w:lang w:val="en-AU"/>
                        </w:rPr>
                        <w:t xml:space="preserve"> Industry</w:t>
                      </w:r>
                    </w:p>
                  </w:txbxContent>
                </v:textbox>
                <w10:wrap anchorx="margin"/>
              </v:shape>
            </w:pict>
          </mc:Fallback>
        </mc:AlternateContent>
      </w:r>
    </w:p>
    <w:p w14:paraId="638B0B87" w14:textId="1B76E010" w:rsidR="006D1136" w:rsidRDefault="006D1136" w:rsidP="00986C39"/>
    <w:p w14:paraId="684635BF" w14:textId="32A8C67C" w:rsidR="006D1136" w:rsidRDefault="006D1136" w:rsidP="00986C39"/>
    <w:p w14:paraId="6888DC51" w14:textId="3C1AC363" w:rsidR="006D1136" w:rsidRDefault="006D1136" w:rsidP="00986C39"/>
    <w:p w14:paraId="6578F9E6" w14:textId="7102900F" w:rsidR="006D1136" w:rsidRDefault="006D1136" w:rsidP="00986C39"/>
    <w:p w14:paraId="6D17CAAA" w14:textId="0F8E253E" w:rsidR="006D1136" w:rsidRDefault="00930DAB" w:rsidP="00986C39">
      <w:r>
        <w:rPr>
          <w:noProof/>
        </w:rPr>
        <mc:AlternateContent>
          <mc:Choice Requires="wps">
            <w:drawing>
              <wp:anchor distT="0" distB="0" distL="114300" distR="114300" simplePos="0" relativeHeight="251690496" behindDoc="0" locked="0" layoutInCell="1" allowOverlap="1" wp14:anchorId="771BA033" wp14:editId="64ECF00A">
                <wp:simplePos x="0" y="0"/>
                <wp:positionH relativeFrom="column">
                  <wp:posOffset>-4445</wp:posOffset>
                </wp:positionH>
                <wp:positionV relativeFrom="paragraph">
                  <wp:posOffset>337221</wp:posOffset>
                </wp:positionV>
                <wp:extent cx="6487200" cy="630000"/>
                <wp:effectExtent l="0" t="0" r="0" b="0"/>
                <wp:wrapNone/>
                <wp:docPr id="17" name="Textbox 17"/>
                <wp:cNvGraphicFramePr/>
                <a:graphic xmlns:a="http://schemas.openxmlformats.org/drawingml/2006/main">
                  <a:graphicData uri="http://schemas.microsoft.com/office/word/2010/wordprocessingShape">
                    <wps:wsp>
                      <wps:cNvSpPr txBox="1"/>
                      <wps:spPr>
                        <a:xfrm>
                          <a:off x="0" y="0"/>
                          <a:ext cx="6487200" cy="630000"/>
                        </a:xfrm>
                        <a:prstGeom prst="rect">
                          <a:avLst/>
                        </a:prstGeom>
                      </wps:spPr>
                      <wps:txbx>
                        <w:txbxContent>
                          <w:p w14:paraId="7273A051" w14:textId="32B7EA5B" w:rsidR="006D1136" w:rsidRPr="00986C39" w:rsidRDefault="00D2127D" w:rsidP="00986C39">
                            <w:pPr>
                              <w:rPr>
                                <w:color w:val="FFFFFF" w:themeColor="background1"/>
                              </w:rPr>
                            </w:pPr>
                            <w:r w:rsidRPr="00986C39">
                              <w:rPr>
                                <w:color w:val="FFFFFF" w:themeColor="background1"/>
                                <w:spacing w:val="-2"/>
                              </w:rPr>
                              <w:t>FutureNow</w:t>
                            </w:r>
                            <w:r w:rsidRPr="00986C39">
                              <w:rPr>
                                <w:color w:val="FFFFFF" w:themeColor="background1"/>
                                <w:spacing w:val="-8"/>
                              </w:rPr>
                              <w:t xml:space="preserve"> </w:t>
                            </w:r>
                            <w:r w:rsidRPr="00986C39">
                              <w:rPr>
                                <w:color w:val="FFFFFF" w:themeColor="background1"/>
                                <w:spacing w:val="-2"/>
                              </w:rPr>
                              <w:t>is</w:t>
                            </w:r>
                            <w:r w:rsidRPr="00986C39">
                              <w:rPr>
                                <w:color w:val="FFFFFF" w:themeColor="background1"/>
                                <w:spacing w:val="-8"/>
                              </w:rPr>
                              <w:t xml:space="preserve"> </w:t>
                            </w:r>
                            <w:r w:rsidRPr="00986C39">
                              <w:rPr>
                                <w:color w:val="FFFFFF" w:themeColor="background1"/>
                                <w:spacing w:val="-2"/>
                              </w:rPr>
                              <w:t>an</w:t>
                            </w:r>
                            <w:r w:rsidRPr="00986C39">
                              <w:rPr>
                                <w:color w:val="FFFFFF" w:themeColor="background1"/>
                                <w:spacing w:val="-8"/>
                              </w:rPr>
                              <w:t xml:space="preserve"> </w:t>
                            </w:r>
                            <w:r w:rsidRPr="00986C39">
                              <w:rPr>
                                <w:color w:val="FFFFFF" w:themeColor="background1"/>
                                <w:spacing w:val="-2"/>
                              </w:rPr>
                              <w:t>independent</w:t>
                            </w:r>
                            <w:r w:rsidRPr="00986C39">
                              <w:rPr>
                                <w:color w:val="FFFFFF" w:themeColor="background1"/>
                                <w:spacing w:val="-8"/>
                              </w:rPr>
                              <w:t xml:space="preserve"> </w:t>
                            </w:r>
                            <w:r w:rsidRPr="00986C39">
                              <w:rPr>
                                <w:color w:val="FFFFFF" w:themeColor="background1"/>
                                <w:spacing w:val="-2"/>
                              </w:rPr>
                              <w:t>body</w:t>
                            </w:r>
                            <w:r w:rsidRPr="00986C39">
                              <w:rPr>
                                <w:color w:val="FFFFFF" w:themeColor="background1"/>
                                <w:spacing w:val="-8"/>
                              </w:rPr>
                              <w:t xml:space="preserve"> </w:t>
                            </w:r>
                            <w:r w:rsidRPr="00986C39">
                              <w:rPr>
                                <w:color w:val="FFFFFF" w:themeColor="background1"/>
                                <w:spacing w:val="-2"/>
                              </w:rPr>
                              <w:t>that</w:t>
                            </w:r>
                            <w:r w:rsidRPr="00986C39">
                              <w:rPr>
                                <w:color w:val="FFFFFF" w:themeColor="background1"/>
                                <w:spacing w:val="-8"/>
                              </w:rPr>
                              <w:t xml:space="preserve"> </w:t>
                            </w:r>
                            <w:r w:rsidRPr="00986C39">
                              <w:rPr>
                                <w:color w:val="FFFFFF" w:themeColor="background1"/>
                                <w:spacing w:val="-2"/>
                              </w:rPr>
                              <w:t>provides</w:t>
                            </w:r>
                            <w:r w:rsidRPr="00986C39">
                              <w:rPr>
                                <w:color w:val="FFFFFF" w:themeColor="background1"/>
                                <w:spacing w:val="-8"/>
                              </w:rPr>
                              <w:t xml:space="preserve"> </w:t>
                            </w:r>
                            <w:r w:rsidRPr="00986C39">
                              <w:rPr>
                                <w:color w:val="FFFFFF" w:themeColor="background1"/>
                                <w:spacing w:val="-2"/>
                              </w:rPr>
                              <w:t>industry</w:t>
                            </w:r>
                            <w:r w:rsidRPr="00986C39">
                              <w:rPr>
                                <w:color w:val="FFFFFF" w:themeColor="background1"/>
                                <w:spacing w:val="-8"/>
                              </w:rPr>
                              <w:t xml:space="preserve"> </w:t>
                            </w:r>
                            <w:r w:rsidRPr="00986C39">
                              <w:rPr>
                                <w:color w:val="FFFFFF" w:themeColor="background1"/>
                                <w:spacing w:val="-2"/>
                              </w:rPr>
                              <w:t>informed</w:t>
                            </w:r>
                            <w:r w:rsidRPr="00986C39">
                              <w:rPr>
                                <w:color w:val="FFFFFF" w:themeColor="background1"/>
                                <w:spacing w:val="-8"/>
                              </w:rPr>
                              <w:t xml:space="preserve"> </w:t>
                            </w:r>
                            <w:r w:rsidRPr="00986C39">
                              <w:rPr>
                                <w:color w:val="FFFFFF" w:themeColor="background1"/>
                                <w:spacing w:val="-2"/>
                              </w:rPr>
                              <w:t>advice</w:t>
                            </w:r>
                            <w:r w:rsidRPr="00986C39">
                              <w:rPr>
                                <w:color w:val="FFFFFF" w:themeColor="background1"/>
                                <w:spacing w:val="-8"/>
                              </w:rPr>
                              <w:t xml:space="preserve"> </w:t>
                            </w:r>
                            <w:r w:rsidRPr="00986C39">
                              <w:rPr>
                                <w:color w:val="FFFFFF" w:themeColor="background1"/>
                                <w:spacing w:val="-2"/>
                              </w:rPr>
                              <w:t>to</w:t>
                            </w:r>
                            <w:r w:rsidRPr="00986C39">
                              <w:rPr>
                                <w:color w:val="FFFFFF" w:themeColor="background1"/>
                                <w:spacing w:val="-8"/>
                              </w:rPr>
                              <w:t xml:space="preserve"> </w:t>
                            </w:r>
                            <w:r w:rsidRPr="00986C39">
                              <w:rPr>
                                <w:color w:val="FFFFFF" w:themeColor="background1"/>
                                <w:spacing w:val="-2"/>
                              </w:rPr>
                              <w:t>influence</w:t>
                            </w:r>
                            <w:r w:rsidRPr="00986C39">
                              <w:rPr>
                                <w:color w:val="FFFFFF" w:themeColor="background1"/>
                                <w:spacing w:val="-8"/>
                              </w:rPr>
                              <w:t xml:space="preserve"> </w:t>
                            </w:r>
                            <w:r w:rsidRPr="00986C39">
                              <w:rPr>
                                <w:color w:val="FFFFFF" w:themeColor="background1"/>
                                <w:spacing w:val="-2"/>
                              </w:rPr>
                              <w:t>skills</w:t>
                            </w:r>
                            <w:r w:rsidRPr="00986C39">
                              <w:rPr>
                                <w:color w:val="FFFFFF" w:themeColor="background1"/>
                                <w:spacing w:val="-8"/>
                              </w:rPr>
                              <w:t xml:space="preserve"> </w:t>
                            </w:r>
                            <w:r w:rsidRPr="00986C39">
                              <w:rPr>
                                <w:color w:val="FFFFFF" w:themeColor="background1"/>
                                <w:spacing w:val="-2"/>
                              </w:rPr>
                              <w:t>development</w:t>
                            </w:r>
                            <w:r w:rsidRPr="00986C39">
                              <w:rPr>
                                <w:color w:val="FFFFFF" w:themeColor="background1"/>
                                <w:spacing w:val="-8"/>
                              </w:rPr>
                              <w:t xml:space="preserve"> </w:t>
                            </w:r>
                            <w:r w:rsidRPr="00986C39">
                              <w:rPr>
                                <w:color w:val="FFFFFF" w:themeColor="background1"/>
                                <w:spacing w:val="-2"/>
                              </w:rPr>
                              <w:t>strategies</w:t>
                            </w:r>
                            <w:r w:rsidRPr="00986C39">
                              <w:rPr>
                                <w:color w:val="FFFFFF" w:themeColor="background1"/>
                                <w:spacing w:val="-8"/>
                              </w:rPr>
                              <w:t xml:space="preserve"> </w:t>
                            </w:r>
                            <w:r w:rsidRPr="00986C39">
                              <w:rPr>
                                <w:color w:val="FFFFFF" w:themeColor="background1"/>
                                <w:spacing w:val="-2"/>
                              </w:rPr>
                              <w:t>across</w:t>
                            </w:r>
                            <w:r w:rsidRPr="00986C39">
                              <w:rPr>
                                <w:color w:val="FFFFFF" w:themeColor="background1"/>
                                <w:spacing w:val="-8"/>
                              </w:rPr>
                              <w:t xml:space="preserve"> </w:t>
                            </w:r>
                            <w:r w:rsidRPr="00986C39">
                              <w:rPr>
                                <w:color w:val="FFFFFF" w:themeColor="background1"/>
                                <w:spacing w:val="-2"/>
                              </w:rPr>
                              <w:t>the</w:t>
                            </w:r>
                            <w:r w:rsidRPr="00986C39">
                              <w:rPr>
                                <w:color w:val="FFFFFF" w:themeColor="background1"/>
                                <w:spacing w:val="40"/>
                              </w:rPr>
                              <w:t xml:space="preserve"> </w:t>
                            </w:r>
                            <w:r w:rsidRPr="00986C39">
                              <w:rPr>
                                <w:color w:val="FFFFFF" w:themeColor="background1"/>
                              </w:rPr>
                              <w:t>creative</w:t>
                            </w:r>
                            <w:r w:rsidR="00621558">
                              <w:rPr>
                                <w:color w:val="FFFFFF" w:themeColor="background1"/>
                              </w:rPr>
                              <w:t xml:space="preserve"> and </w:t>
                            </w:r>
                            <w:r w:rsidRPr="00986C39">
                              <w:rPr>
                                <w:color w:val="FFFFFF" w:themeColor="background1"/>
                              </w:rPr>
                              <w:t>leisure</w:t>
                            </w:r>
                            <w:r w:rsidRPr="00986C39">
                              <w:rPr>
                                <w:color w:val="FFFFFF" w:themeColor="background1"/>
                                <w:spacing w:val="-5"/>
                              </w:rPr>
                              <w:t xml:space="preserve"> </w:t>
                            </w:r>
                            <w:r w:rsidRPr="00986C39">
                              <w:rPr>
                                <w:color w:val="FFFFFF" w:themeColor="background1"/>
                              </w:rPr>
                              <w:t>sectors.</w:t>
                            </w:r>
                            <w:r w:rsidRPr="00986C39">
                              <w:rPr>
                                <w:color w:val="FFFFFF" w:themeColor="background1"/>
                                <w:spacing w:val="-5"/>
                              </w:rPr>
                              <w:t xml:space="preserve"> </w:t>
                            </w:r>
                            <w:r w:rsidRPr="00986C39">
                              <w:rPr>
                                <w:color w:val="FFFFFF" w:themeColor="background1"/>
                              </w:rPr>
                              <w:t>Our</w:t>
                            </w:r>
                            <w:r w:rsidRPr="00986C39">
                              <w:rPr>
                                <w:color w:val="FFFFFF" w:themeColor="background1"/>
                                <w:spacing w:val="-5"/>
                              </w:rPr>
                              <w:t xml:space="preserve"> </w:t>
                            </w:r>
                            <w:r w:rsidRPr="00986C39">
                              <w:rPr>
                                <w:color w:val="FFFFFF" w:themeColor="background1"/>
                              </w:rPr>
                              <w:t>work</w:t>
                            </w:r>
                            <w:r w:rsidRPr="00986C39">
                              <w:rPr>
                                <w:color w:val="FFFFFF" w:themeColor="background1"/>
                                <w:spacing w:val="-5"/>
                              </w:rPr>
                              <w:t xml:space="preserve"> </w:t>
                            </w:r>
                            <w:r w:rsidRPr="00986C39">
                              <w:rPr>
                                <w:color w:val="FFFFFF" w:themeColor="background1"/>
                              </w:rPr>
                              <w:t>assists</w:t>
                            </w:r>
                            <w:r w:rsidRPr="00986C39">
                              <w:rPr>
                                <w:color w:val="FFFFFF" w:themeColor="background1"/>
                                <w:spacing w:val="-12"/>
                              </w:rPr>
                              <w:t xml:space="preserve"> </w:t>
                            </w:r>
                            <w:r w:rsidRPr="00986C39">
                              <w:rPr>
                                <w:color w:val="FFFFFF" w:themeColor="background1"/>
                              </w:rPr>
                              <w:t>Western</w:t>
                            </w:r>
                            <w:r w:rsidRPr="00986C39">
                              <w:rPr>
                                <w:color w:val="FFFFFF" w:themeColor="background1"/>
                                <w:spacing w:val="-5"/>
                              </w:rPr>
                              <w:t xml:space="preserve"> </w:t>
                            </w:r>
                            <w:r w:rsidRPr="00986C39">
                              <w:rPr>
                                <w:color w:val="FFFFFF" w:themeColor="background1"/>
                              </w:rPr>
                              <w:t>Australia</w:t>
                            </w:r>
                            <w:r w:rsidRPr="00986C39">
                              <w:rPr>
                                <w:color w:val="FFFFFF" w:themeColor="background1"/>
                                <w:spacing w:val="-5"/>
                              </w:rPr>
                              <w:t xml:space="preserve"> </w:t>
                            </w:r>
                            <w:r w:rsidRPr="00986C39">
                              <w:rPr>
                                <w:color w:val="FFFFFF" w:themeColor="background1"/>
                              </w:rPr>
                              <w:t>to</w:t>
                            </w:r>
                            <w:r w:rsidRPr="00986C39">
                              <w:rPr>
                                <w:color w:val="FFFFFF" w:themeColor="background1"/>
                                <w:spacing w:val="-5"/>
                              </w:rPr>
                              <w:t xml:space="preserve"> </w:t>
                            </w:r>
                            <w:r w:rsidRPr="00986C39">
                              <w:rPr>
                                <w:color w:val="FFFFFF" w:themeColor="background1"/>
                              </w:rPr>
                              <w:t>be</w:t>
                            </w:r>
                            <w:r w:rsidRPr="00986C39">
                              <w:rPr>
                                <w:color w:val="FFFFFF" w:themeColor="background1"/>
                                <w:spacing w:val="-5"/>
                              </w:rPr>
                              <w:t xml:space="preserve"> </w:t>
                            </w:r>
                            <w:r w:rsidRPr="00986C39">
                              <w:rPr>
                                <w:color w:val="FFFFFF" w:themeColor="background1"/>
                              </w:rPr>
                              <w:t>prepared</w:t>
                            </w:r>
                            <w:r w:rsidRPr="00986C39">
                              <w:rPr>
                                <w:color w:val="FFFFFF" w:themeColor="background1"/>
                                <w:spacing w:val="-5"/>
                              </w:rPr>
                              <w:t xml:space="preserve"> </w:t>
                            </w:r>
                            <w:r w:rsidRPr="00986C39">
                              <w:rPr>
                                <w:color w:val="FFFFFF" w:themeColor="background1"/>
                              </w:rPr>
                              <w:t>with</w:t>
                            </w:r>
                            <w:r w:rsidRPr="00986C39">
                              <w:rPr>
                                <w:color w:val="FFFFFF" w:themeColor="background1"/>
                                <w:spacing w:val="-5"/>
                              </w:rPr>
                              <w:t xml:space="preserve"> </w:t>
                            </w:r>
                            <w:r w:rsidRPr="00986C39">
                              <w:rPr>
                                <w:color w:val="FFFFFF" w:themeColor="background1"/>
                              </w:rPr>
                              <w:t>the</w:t>
                            </w:r>
                            <w:r w:rsidRPr="00986C39">
                              <w:rPr>
                                <w:color w:val="FFFFFF" w:themeColor="background1"/>
                                <w:spacing w:val="-5"/>
                              </w:rPr>
                              <w:t xml:space="preserve"> </w:t>
                            </w:r>
                            <w:r w:rsidRPr="00986C39">
                              <w:rPr>
                                <w:color w:val="FFFFFF" w:themeColor="background1"/>
                              </w:rPr>
                              <w:t>new</w:t>
                            </w:r>
                            <w:r w:rsidRPr="00986C39">
                              <w:rPr>
                                <w:color w:val="FFFFFF" w:themeColor="background1"/>
                                <w:spacing w:val="-5"/>
                              </w:rPr>
                              <w:t xml:space="preserve"> </w:t>
                            </w:r>
                            <w:r w:rsidRPr="00986C39">
                              <w:rPr>
                                <w:color w:val="FFFFFF" w:themeColor="background1"/>
                              </w:rPr>
                              <w:t>order</w:t>
                            </w:r>
                            <w:r w:rsidRPr="00986C39">
                              <w:rPr>
                                <w:color w:val="FFFFFF" w:themeColor="background1"/>
                                <w:spacing w:val="-5"/>
                              </w:rPr>
                              <w:t xml:space="preserve"> </w:t>
                            </w:r>
                            <w:r w:rsidRPr="00986C39">
                              <w:rPr>
                                <w:color w:val="FFFFFF" w:themeColor="background1"/>
                              </w:rPr>
                              <w:t>skills</w:t>
                            </w:r>
                            <w:r w:rsidRPr="00986C39">
                              <w:rPr>
                                <w:color w:val="FFFFFF" w:themeColor="background1"/>
                                <w:spacing w:val="-5"/>
                              </w:rPr>
                              <w:t xml:space="preserve"> </w:t>
                            </w:r>
                            <w:r w:rsidRPr="00986C39">
                              <w:rPr>
                                <w:color w:val="FFFFFF" w:themeColor="background1"/>
                              </w:rPr>
                              <w:t>required</w:t>
                            </w:r>
                            <w:r w:rsidRPr="00986C39">
                              <w:rPr>
                                <w:color w:val="FFFFFF" w:themeColor="background1"/>
                                <w:spacing w:val="-5"/>
                              </w:rPr>
                              <w:t xml:space="preserve"> </w:t>
                            </w:r>
                            <w:r w:rsidRPr="00986C39">
                              <w:rPr>
                                <w:color w:val="FFFFFF" w:themeColor="background1"/>
                              </w:rPr>
                              <w:t>by</w:t>
                            </w:r>
                            <w:r w:rsidR="00E035E7" w:rsidRPr="00986C39">
                              <w:rPr>
                                <w:color w:val="FFFFFF" w:themeColor="background1"/>
                              </w:rPr>
                              <w:t xml:space="preserve"> </w:t>
                            </w:r>
                            <w:r w:rsidRPr="00986C39">
                              <w:rPr>
                                <w:color w:val="FFFFFF" w:themeColor="background1"/>
                              </w:rPr>
                              <w:t>the</w:t>
                            </w:r>
                            <w:r w:rsidRPr="00986C39">
                              <w:rPr>
                                <w:color w:val="FFFFFF" w:themeColor="background1"/>
                                <w:spacing w:val="-5"/>
                              </w:rPr>
                              <w:t xml:space="preserve"> </w:t>
                            </w:r>
                            <w:r w:rsidRPr="00986C39">
                              <w:rPr>
                                <w:color w:val="FFFFFF" w:themeColor="background1"/>
                              </w:rPr>
                              <w:t>evolving</w:t>
                            </w:r>
                            <w:r w:rsidRPr="00986C39">
                              <w:rPr>
                                <w:color w:val="FFFFFF" w:themeColor="background1"/>
                                <w:spacing w:val="-5"/>
                              </w:rPr>
                              <w:t xml:space="preserve"> </w:t>
                            </w:r>
                            <w:r w:rsidRPr="00986C39">
                              <w:rPr>
                                <w:color w:val="FFFFFF" w:themeColor="background1"/>
                              </w:rPr>
                              <w:t>economy</w:t>
                            </w:r>
                            <w:r w:rsidRPr="00986C39">
                              <w:rPr>
                                <w:color w:val="FFFFFF" w:themeColor="background1"/>
                                <w:spacing w:val="-5"/>
                              </w:rPr>
                              <w:t xml:space="preserve"> </w:t>
                            </w:r>
                            <w:r w:rsidRPr="00986C39">
                              <w:rPr>
                                <w:color w:val="FFFFFF" w:themeColor="background1"/>
                              </w:rPr>
                              <w:t>and</w:t>
                            </w:r>
                            <w:r w:rsidRPr="00986C39">
                              <w:rPr>
                                <w:color w:val="FFFFFF" w:themeColor="background1"/>
                                <w:spacing w:val="-5"/>
                              </w:rPr>
                              <w:t xml:space="preserve"> </w:t>
                            </w:r>
                            <w:r w:rsidRPr="00986C39">
                              <w:rPr>
                                <w:color w:val="FFFFFF" w:themeColor="background1"/>
                              </w:rPr>
                              <w:t>our</w:t>
                            </w:r>
                            <w:r w:rsidRPr="00986C39">
                              <w:rPr>
                                <w:color w:val="FFFFFF" w:themeColor="background1"/>
                                <w:spacing w:val="-5"/>
                              </w:rPr>
                              <w:t xml:space="preserve"> </w:t>
                            </w:r>
                            <w:r w:rsidRPr="00986C39">
                              <w:rPr>
                                <w:color w:val="FFFFFF" w:themeColor="background1"/>
                              </w:rPr>
                              <w:t>changing</w:t>
                            </w:r>
                            <w:r w:rsidRPr="00986C39">
                              <w:rPr>
                                <w:color w:val="FFFFFF" w:themeColor="background1"/>
                                <w:spacing w:val="-5"/>
                              </w:rPr>
                              <w:t xml:space="preserve"> </w:t>
                            </w:r>
                            <w:r w:rsidRPr="00986C39">
                              <w:rPr>
                                <w:color w:val="FFFFFF" w:themeColor="background1"/>
                              </w:rPr>
                              <w:t>society.</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71BA033" id="Textbox 17" o:spid="_x0000_s1027" type="#_x0000_t202" style="position:absolute;left:0;text-align:left;margin-left:-.35pt;margin-top:26.55pt;width:510.8pt;height:49.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D9iQEAAAkDAAAOAAAAZHJzL2Uyb0RvYy54bWysUttu2zAMfS+wfxD0vtjthrQw4hTdihUF&#10;irVAtw9QZCkWYIkaqcTO349SbkX3NtQPNEVKR+ccanE7+UFsDZKD0MrLWS2FCRo6F9at/P3rx+cb&#10;KSip0KkBgmnlzpC8XX66WIyxMVfQw9AZFAwSqBljK/uUYlNVpHvjFc0gmsBNC+hV4iWuqw7VyOh+&#10;qK7qel6NgF1E0IaIq/f7plwWfGuNTs/WkkliaCVzSyViiascq+VCNWtUsXf6QEP9BwuvXOBLT1D3&#10;KimxQfcPlHcagcCmmQZfgbVOm6KB1VzW79S89iqaooXNoXiyiT4OVv/cvsYXFGn6BhMPMBsyRmqI&#10;i1nPZNHnPzMV3GcLdyfbzJSE5uL86801z0IKzb35l5q/DFOdT0ek9GDAi5y0EnksxS21faK033rc&#10;wufO9+csTatJuO4NtxV0O6Y88tRaSX82Co0Uw2NgW/KIjwkek9UxwTR8h/IQsqQAd5sE1hUC+aY9&#10;7oEA+10kHN5GHujbddl1fsHLvwAAAP//AwBQSwMEFAAGAAgAAAAhAP4za7PfAAAACQEAAA8AAABk&#10;cnMvZG93bnJldi54bWxMj8FuwjAQRO+V+g/WVuoNbIKgkMZBCLWnSlVDOPToxEtiEa9DbCD9+5pT&#10;e5vVjGbeZpvRduyKgzeOJMymAhhS7bShRsKhfJ+sgPmgSKvOEUr4QQ+b/PEhU6l2Nyrwug8NiyXk&#10;UyWhDaFPOfd1i1b5qeuRond0g1UhnkPD9aBusdx2PBFiya0yFBda1eOuxfq0v1gJ228q3sz5s/oq&#10;joUpy7Wgj+VJyuencfsKLOAY/sJwx4/okEemyl1Ie9ZJmLzEoITFfAbsbotErIFVUS2SOfA84/8/&#10;yH8BAAD//wMAUEsBAi0AFAAGAAgAAAAhALaDOJL+AAAA4QEAABMAAAAAAAAAAAAAAAAAAAAAAFtD&#10;b250ZW50X1R5cGVzXS54bWxQSwECLQAUAAYACAAAACEAOP0h/9YAAACUAQAACwAAAAAAAAAAAAAA&#10;AAAvAQAAX3JlbHMvLnJlbHNQSwECLQAUAAYACAAAACEAEn+Q/YkBAAAJAwAADgAAAAAAAAAAAAAA&#10;AAAuAgAAZHJzL2Uyb0RvYy54bWxQSwECLQAUAAYACAAAACEA/jNrs98AAAAJAQAADwAAAAAAAAAA&#10;AAAAAADjAwAAZHJzL2Rvd25yZXYueG1sUEsFBgAAAAAEAAQA8wAAAO8EAAAAAA==&#10;" filled="f" stroked="f">
                <v:textbox inset="0,0,0,0">
                  <w:txbxContent>
                    <w:p w14:paraId="7273A051" w14:textId="32B7EA5B" w:rsidR="006D1136" w:rsidRPr="00986C39" w:rsidRDefault="00D2127D" w:rsidP="00986C39">
                      <w:pPr>
                        <w:rPr>
                          <w:color w:val="FFFFFF" w:themeColor="background1"/>
                        </w:rPr>
                      </w:pPr>
                      <w:r w:rsidRPr="00986C39">
                        <w:rPr>
                          <w:color w:val="FFFFFF" w:themeColor="background1"/>
                          <w:spacing w:val="-2"/>
                        </w:rPr>
                        <w:t>FutureNow</w:t>
                      </w:r>
                      <w:r w:rsidRPr="00986C39">
                        <w:rPr>
                          <w:color w:val="FFFFFF" w:themeColor="background1"/>
                          <w:spacing w:val="-8"/>
                        </w:rPr>
                        <w:t xml:space="preserve"> </w:t>
                      </w:r>
                      <w:r w:rsidRPr="00986C39">
                        <w:rPr>
                          <w:color w:val="FFFFFF" w:themeColor="background1"/>
                          <w:spacing w:val="-2"/>
                        </w:rPr>
                        <w:t>is</w:t>
                      </w:r>
                      <w:r w:rsidRPr="00986C39">
                        <w:rPr>
                          <w:color w:val="FFFFFF" w:themeColor="background1"/>
                          <w:spacing w:val="-8"/>
                        </w:rPr>
                        <w:t xml:space="preserve"> </w:t>
                      </w:r>
                      <w:r w:rsidRPr="00986C39">
                        <w:rPr>
                          <w:color w:val="FFFFFF" w:themeColor="background1"/>
                          <w:spacing w:val="-2"/>
                        </w:rPr>
                        <w:t>an</w:t>
                      </w:r>
                      <w:r w:rsidRPr="00986C39">
                        <w:rPr>
                          <w:color w:val="FFFFFF" w:themeColor="background1"/>
                          <w:spacing w:val="-8"/>
                        </w:rPr>
                        <w:t xml:space="preserve"> </w:t>
                      </w:r>
                      <w:r w:rsidRPr="00986C39">
                        <w:rPr>
                          <w:color w:val="FFFFFF" w:themeColor="background1"/>
                          <w:spacing w:val="-2"/>
                        </w:rPr>
                        <w:t>independent</w:t>
                      </w:r>
                      <w:r w:rsidRPr="00986C39">
                        <w:rPr>
                          <w:color w:val="FFFFFF" w:themeColor="background1"/>
                          <w:spacing w:val="-8"/>
                        </w:rPr>
                        <w:t xml:space="preserve"> </w:t>
                      </w:r>
                      <w:r w:rsidRPr="00986C39">
                        <w:rPr>
                          <w:color w:val="FFFFFF" w:themeColor="background1"/>
                          <w:spacing w:val="-2"/>
                        </w:rPr>
                        <w:t>body</w:t>
                      </w:r>
                      <w:r w:rsidRPr="00986C39">
                        <w:rPr>
                          <w:color w:val="FFFFFF" w:themeColor="background1"/>
                          <w:spacing w:val="-8"/>
                        </w:rPr>
                        <w:t xml:space="preserve"> </w:t>
                      </w:r>
                      <w:r w:rsidRPr="00986C39">
                        <w:rPr>
                          <w:color w:val="FFFFFF" w:themeColor="background1"/>
                          <w:spacing w:val="-2"/>
                        </w:rPr>
                        <w:t>that</w:t>
                      </w:r>
                      <w:r w:rsidRPr="00986C39">
                        <w:rPr>
                          <w:color w:val="FFFFFF" w:themeColor="background1"/>
                          <w:spacing w:val="-8"/>
                        </w:rPr>
                        <w:t xml:space="preserve"> </w:t>
                      </w:r>
                      <w:r w:rsidRPr="00986C39">
                        <w:rPr>
                          <w:color w:val="FFFFFF" w:themeColor="background1"/>
                          <w:spacing w:val="-2"/>
                        </w:rPr>
                        <w:t>provides</w:t>
                      </w:r>
                      <w:r w:rsidRPr="00986C39">
                        <w:rPr>
                          <w:color w:val="FFFFFF" w:themeColor="background1"/>
                          <w:spacing w:val="-8"/>
                        </w:rPr>
                        <w:t xml:space="preserve"> </w:t>
                      </w:r>
                      <w:r w:rsidRPr="00986C39">
                        <w:rPr>
                          <w:color w:val="FFFFFF" w:themeColor="background1"/>
                          <w:spacing w:val="-2"/>
                        </w:rPr>
                        <w:t>industry</w:t>
                      </w:r>
                      <w:r w:rsidRPr="00986C39">
                        <w:rPr>
                          <w:color w:val="FFFFFF" w:themeColor="background1"/>
                          <w:spacing w:val="-8"/>
                        </w:rPr>
                        <w:t xml:space="preserve"> </w:t>
                      </w:r>
                      <w:r w:rsidRPr="00986C39">
                        <w:rPr>
                          <w:color w:val="FFFFFF" w:themeColor="background1"/>
                          <w:spacing w:val="-2"/>
                        </w:rPr>
                        <w:t>informed</w:t>
                      </w:r>
                      <w:r w:rsidRPr="00986C39">
                        <w:rPr>
                          <w:color w:val="FFFFFF" w:themeColor="background1"/>
                          <w:spacing w:val="-8"/>
                        </w:rPr>
                        <w:t xml:space="preserve"> </w:t>
                      </w:r>
                      <w:r w:rsidRPr="00986C39">
                        <w:rPr>
                          <w:color w:val="FFFFFF" w:themeColor="background1"/>
                          <w:spacing w:val="-2"/>
                        </w:rPr>
                        <w:t>advice</w:t>
                      </w:r>
                      <w:r w:rsidRPr="00986C39">
                        <w:rPr>
                          <w:color w:val="FFFFFF" w:themeColor="background1"/>
                          <w:spacing w:val="-8"/>
                        </w:rPr>
                        <w:t xml:space="preserve"> </w:t>
                      </w:r>
                      <w:r w:rsidRPr="00986C39">
                        <w:rPr>
                          <w:color w:val="FFFFFF" w:themeColor="background1"/>
                          <w:spacing w:val="-2"/>
                        </w:rPr>
                        <w:t>to</w:t>
                      </w:r>
                      <w:r w:rsidRPr="00986C39">
                        <w:rPr>
                          <w:color w:val="FFFFFF" w:themeColor="background1"/>
                          <w:spacing w:val="-8"/>
                        </w:rPr>
                        <w:t xml:space="preserve"> </w:t>
                      </w:r>
                      <w:r w:rsidRPr="00986C39">
                        <w:rPr>
                          <w:color w:val="FFFFFF" w:themeColor="background1"/>
                          <w:spacing w:val="-2"/>
                        </w:rPr>
                        <w:t>influence</w:t>
                      </w:r>
                      <w:r w:rsidRPr="00986C39">
                        <w:rPr>
                          <w:color w:val="FFFFFF" w:themeColor="background1"/>
                          <w:spacing w:val="-8"/>
                        </w:rPr>
                        <w:t xml:space="preserve"> </w:t>
                      </w:r>
                      <w:r w:rsidRPr="00986C39">
                        <w:rPr>
                          <w:color w:val="FFFFFF" w:themeColor="background1"/>
                          <w:spacing w:val="-2"/>
                        </w:rPr>
                        <w:t>skills</w:t>
                      </w:r>
                      <w:r w:rsidRPr="00986C39">
                        <w:rPr>
                          <w:color w:val="FFFFFF" w:themeColor="background1"/>
                          <w:spacing w:val="-8"/>
                        </w:rPr>
                        <w:t xml:space="preserve"> </w:t>
                      </w:r>
                      <w:r w:rsidRPr="00986C39">
                        <w:rPr>
                          <w:color w:val="FFFFFF" w:themeColor="background1"/>
                          <w:spacing w:val="-2"/>
                        </w:rPr>
                        <w:t>development</w:t>
                      </w:r>
                      <w:r w:rsidRPr="00986C39">
                        <w:rPr>
                          <w:color w:val="FFFFFF" w:themeColor="background1"/>
                          <w:spacing w:val="-8"/>
                        </w:rPr>
                        <w:t xml:space="preserve"> </w:t>
                      </w:r>
                      <w:r w:rsidRPr="00986C39">
                        <w:rPr>
                          <w:color w:val="FFFFFF" w:themeColor="background1"/>
                          <w:spacing w:val="-2"/>
                        </w:rPr>
                        <w:t>strategies</w:t>
                      </w:r>
                      <w:r w:rsidRPr="00986C39">
                        <w:rPr>
                          <w:color w:val="FFFFFF" w:themeColor="background1"/>
                          <w:spacing w:val="-8"/>
                        </w:rPr>
                        <w:t xml:space="preserve"> </w:t>
                      </w:r>
                      <w:r w:rsidRPr="00986C39">
                        <w:rPr>
                          <w:color w:val="FFFFFF" w:themeColor="background1"/>
                          <w:spacing w:val="-2"/>
                        </w:rPr>
                        <w:t>across</w:t>
                      </w:r>
                      <w:r w:rsidRPr="00986C39">
                        <w:rPr>
                          <w:color w:val="FFFFFF" w:themeColor="background1"/>
                          <w:spacing w:val="-8"/>
                        </w:rPr>
                        <w:t xml:space="preserve"> </w:t>
                      </w:r>
                      <w:r w:rsidRPr="00986C39">
                        <w:rPr>
                          <w:color w:val="FFFFFF" w:themeColor="background1"/>
                          <w:spacing w:val="-2"/>
                        </w:rPr>
                        <w:t>the</w:t>
                      </w:r>
                      <w:r w:rsidRPr="00986C39">
                        <w:rPr>
                          <w:color w:val="FFFFFF" w:themeColor="background1"/>
                          <w:spacing w:val="40"/>
                        </w:rPr>
                        <w:t xml:space="preserve"> </w:t>
                      </w:r>
                      <w:r w:rsidRPr="00986C39">
                        <w:rPr>
                          <w:color w:val="FFFFFF" w:themeColor="background1"/>
                        </w:rPr>
                        <w:t>creative</w:t>
                      </w:r>
                      <w:r w:rsidR="00621558">
                        <w:rPr>
                          <w:color w:val="FFFFFF" w:themeColor="background1"/>
                        </w:rPr>
                        <w:t xml:space="preserve"> and </w:t>
                      </w:r>
                      <w:r w:rsidRPr="00986C39">
                        <w:rPr>
                          <w:color w:val="FFFFFF" w:themeColor="background1"/>
                        </w:rPr>
                        <w:t>leisure</w:t>
                      </w:r>
                      <w:r w:rsidRPr="00986C39">
                        <w:rPr>
                          <w:color w:val="FFFFFF" w:themeColor="background1"/>
                          <w:spacing w:val="-5"/>
                        </w:rPr>
                        <w:t xml:space="preserve"> </w:t>
                      </w:r>
                      <w:r w:rsidRPr="00986C39">
                        <w:rPr>
                          <w:color w:val="FFFFFF" w:themeColor="background1"/>
                        </w:rPr>
                        <w:t>sectors.</w:t>
                      </w:r>
                      <w:r w:rsidRPr="00986C39">
                        <w:rPr>
                          <w:color w:val="FFFFFF" w:themeColor="background1"/>
                          <w:spacing w:val="-5"/>
                        </w:rPr>
                        <w:t xml:space="preserve"> </w:t>
                      </w:r>
                      <w:r w:rsidRPr="00986C39">
                        <w:rPr>
                          <w:color w:val="FFFFFF" w:themeColor="background1"/>
                        </w:rPr>
                        <w:t>Our</w:t>
                      </w:r>
                      <w:r w:rsidRPr="00986C39">
                        <w:rPr>
                          <w:color w:val="FFFFFF" w:themeColor="background1"/>
                          <w:spacing w:val="-5"/>
                        </w:rPr>
                        <w:t xml:space="preserve"> </w:t>
                      </w:r>
                      <w:r w:rsidRPr="00986C39">
                        <w:rPr>
                          <w:color w:val="FFFFFF" w:themeColor="background1"/>
                        </w:rPr>
                        <w:t>work</w:t>
                      </w:r>
                      <w:r w:rsidRPr="00986C39">
                        <w:rPr>
                          <w:color w:val="FFFFFF" w:themeColor="background1"/>
                          <w:spacing w:val="-5"/>
                        </w:rPr>
                        <w:t xml:space="preserve"> </w:t>
                      </w:r>
                      <w:r w:rsidRPr="00986C39">
                        <w:rPr>
                          <w:color w:val="FFFFFF" w:themeColor="background1"/>
                        </w:rPr>
                        <w:t>assists</w:t>
                      </w:r>
                      <w:r w:rsidRPr="00986C39">
                        <w:rPr>
                          <w:color w:val="FFFFFF" w:themeColor="background1"/>
                          <w:spacing w:val="-12"/>
                        </w:rPr>
                        <w:t xml:space="preserve"> </w:t>
                      </w:r>
                      <w:r w:rsidRPr="00986C39">
                        <w:rPr>
                          <w:color w:val="FFFFFF" w:themeColor="background1"/>
                        </w:rPr>
                        <w:t>Western</w:t>
                      </w:r>
                      <w:r w:rsidRPr="00986C39">
                        <w:rPr>
                          <w:color w:val="FFFFFF" w:themeColor="background1"/>
                          <w:spacing w:val="-5"/>
                        </w:rPr>
                        <w:t xml:space="preserve"> </w:t>
                      </w:r>
                      <w:r w:rsidRPr="00986C39">
                        <w:rPr>
                          <w:color w:val="FFFFFF" w:themeColor="background1"/>
                        </w:rPr>
                        <w:t>Australia</w:t>
                      </w:r>
                      <w:r w:rsidRPr="00986C39">
                        <w:rPr>
                          <w:color w:val="FFFFFF" w:themeColor="background1"/>
                          <w:spacing w:val="-5"/>
                        </w:rPr>
                        <w:t xml:space="preserve"> </w:t>
                      </w:r>
                      <w:r w:rsidRPr="00986C39">
                        <w:rPr>
                          <w:color w:val="FFFFFF" w:themeColor="background1"/>
                        </w:rPr>
                        <w:t>to</w:t>
                      </w:r>
                      <w:r w:rsidRPr="00986C39">
                        <w:rPr>
                          <w:color w:val="FFFFFF" w:themeColor="background1"/>
                          <w:spacing w:val="-5"/>
                        </w:rPr>
                        <w:t xml:space="preserve"> </w:t>
                      </w:r>
                      <w:r w:rsidRPr="00986C39">
                        <w:rPr>
                          <w:color w:val="FFFFFF" w:themeColor="background1"/>
                        </w:rPr>
                        <w:t>be</w:t>
                      </w:r>
                      <w:r w:rsidRPr="00986C39">
                        <w:rPr>
                          <w:color w:val="FFFFFF" w:themeColor="background1"/>
                          <w:spacing w:val="-5"/>
                        </w:rPr>
                        <w:t xml:space="preserve"> </w:t>
                      </w:r>
                      <w:r w:rsidRPr="00986C39">
                        <w:rPr>
                          <w:color w:val="FFFFFF" w:themeColor="background1"/>
                        </w:rPr>
                        <w:t>prepared</w:t>
                      </w:r>
                      <w:r w:rsidRPr="00986C39">
                        <w:rPr>
                          <w:color w:val="FFFFFF" w:themeColor="background1"/>
                          <w:spacing w:val="-5"/>
                        </w:rPr>
                        <w:t xml:space="preserve"> </w:t>
                      </w:r>
                      <w:r w:rsidRPr="00986C39">
                        <w:rPr>
                          <w:color w:val="FFFFFF" w:themeColor="background1"/>
                        </w:rPr>
                        <w:t>with</w:t>
                      </w:r>
                      <w:r w:rsidRPr="00986C39">
                        <w:rPr>
                          <w:color w:val="FFFFFF" w:themeColor="background1"/>
                          <w:spacing w:val="-5"/>
                        </w:rPr>
                        <w:t xml:space="preserve"> </w:t>
                      </w:r>
                      <w:r w:rsidRPr="00986C39">
                        <w:rPr>
                          <w:color w:val="FFFFFF" w:themeColor="background1"/>
                        </w:rPr>
                        <w:t>the</w:t>
                      </w:r>
                      <w:r w:rsidRPr="00986C39">
                        <w:rPr>
                          <w:color w:val="FFFFFF" w:themeColor="background1"/>
                          <w:spacing w:val="-5"/>
                        </w:rPr>
                        <w:t xml:space="preserve"> </w:t>
                      </w:r>
                      <w:r w:rsidRPr="00986C39">
                        <w:rPr>
                          <w:color w:val="FFFFFF" w:themeColor="background1"/>
                        </w:rPr>
                        <w:t>new</w:t>
                      </w:r>
                      <w:r w:rsidRPr="00986C39">
                        <w:rPr>
                          <w:color w:val="FFFFFF" w:themeColor="background1"/>
                          <w:spacing w:val="-5"/>
                        </w:rPr>
                        <w:t xml:space="preserve"> </w:t>
                      </w:r>
                      <w:r w:rsidRPr="00986C39">
                        <w:rPr>
                          <w:color w:val="FFFFFF" w:themeColor="background1"/>
                        </w:rPr>
                        <w:t>order</w:t>
                      </w:r>
                      <w:r w:rsidRPr="00986C39">
                        <w:rPr>
                          <w:color w:val="FFFFFF" w:themeColor="background1"/>
                          <w:spacing w:val="-5"/>
                        </w:rPr>
                        <w:t xml:space="preserve"> </w:t>
                      </w:r>
                      <w:r w:rsidRPr="00986C39">
                        <w:rPr>
                          <w:color w:val="FFFFFF" w:themeColor="background1"/>
                        </w:rPr>
                        <w:t>skills</w:t>
                      </w:r>
                      <w:r w:rsidRPr="00986C39">
                        <w:rPr>
                          <w:color w:val="FFFFFF" w:themeColor="background1"/>
                          <w:spacing w:val="-5"/>
                        </w:rPr>
                        <w:t xml:space="preserve"> </w:t>
                      </w:r>
                      <w:r w:rsidRPr="00986C39">
                        <w:rPr>
                          <w:color w:val="FFFFFF" w:themeColor="background1"/>
                        </w:rPr>
                        <w:t>required</w:t>
                      </w:r>
                      <w:r w:rsidRPr="00986C39">
                        <w:rPr>
                          <w:color w:val="FFFFFF" w:themeColor="background1"/>
                          <w:spacing w:val="-5"/>
                        </w:rPr>
                        <w:t xml:space="preserve"> </w:t>
                      </w:r>
                      <w:r w:rsidRPr="00986C39">
                        <w:rPr>
                          <w:color w:val="FFFFFF" w:themeColor="background1"/>
                        </w:rPr>
                        <w:t>by</w:t>
                      </w:r>
                      <w:r w:rsidR="00E035E7" w:rsidRPr="00986C39">
                        <w:rPr>
                          <w:color w:val="FFFFFF" w:themeColor="background1"/>
                        </w:rPr>
                        <w:t xml:space="preserve"> </w:t>
                      </w:r>
                      <w:r w:rsidRPr="00986C39">
                        <w:rPr>
                          <w:color w:val="FFFFFF" w:themeColor="background1"/>
                        </w:rPr>
                        <w:t>the</w:t>
                      </w:r>
                      <w:r w:rsidRPr="00986C39">
                        <w:rPr>
                          <w:color w:val="FFFFFF" w:themeColor="background1"/>
                          <w:spacing w:val="-5"/>
                        </w:rPr>
                        <w:t xml:space="preserve"> </w:t>
                      </w:r>
                      <w:r w:rsidRPr="00986C39">
                        <w:rPr>
                          <w:color w:val="FFFFFF" w:themeColor="background1"/>
                        </w:rPr>
                        <w:t>evolving</w:t>
                      </w:r>
                      <w:r w:rsidRPr="00986C39">
                        <w:rPr>
                          <w:color w:val="FFFFFF" w:themeColor="background1"/>
                          <w:spacing w:val="-5"/>
                        </w:rPr>
                        <w:t xml:space="preserve"> </w:t>
                      </w:r>
                      <w:r w:rsidRPr="00986C39">
                        <w:rPr>
                          <w:color w:val="FFFFFF" w:themeColor="background1"/>
                        </w:rPr>
                        <w:t>economy</w:t>
                      </w:r>
                      <w:r w:rsidRPr="00986C39">
                        <w:rPr>
                          <w:color w:val="FFFFFF" w:themeColor="background1"/>
                          <w:spacing w:val="-5"/>
                        </w:rPr>
                        <w:t xml:space="preserve"> </w:t>
                      </w:r>
                      <w:r w:rsidRPr="00986C39">
                        <w:rPr>
                          <w:color w:val="FFFFFF" w:themeColor="background1"/>
                        </w:rPr>
                        <w:t>and</w:t>
                      </w:r>
                      <w:r w:rsidRPr="00986C39">
                        <w:rPr>
                          <w:color w:val="FFFFFF" w:themeColor="background1"/>
                          <w:spacing w:val="-5"/>
                        </w:rPr>
                        <w:t xml:space="preserve"> </w:t>
                      </w:r>
                      <w:r w:rsidRPr="00986C39">
                        <w:rPr>
                          <w:color w:val="FFFFFF" w:themeColor="background1"/>
                        </w:rPr>
                        <w:t>our</w:t>
                      </w:r>
                      <w:r w:rsidRPr="00986C39">
                        <w:rPr>
                          <w:color w:val="FFFFFF" w:themeColor="background1"/>
                          <w:spacing w:val="-5"/>
                        </w:rPr>
                        <w:t xml:space="preserve"> </w:t>
                      </w:r>
                      <w:r w:rsidRPr="00986C39">
                        <w:rPr>
                          <w:color w:val="FFFFFF" w:themeColor="background1"/>
                        </w:rPr>
                        <w:t>changing</w:t>
                      </w:r>
                      <w:r w:rsidRPr="00986C39">
                        <w:rPr>
                          <w:color w:val="FFFFFF" w:themeColor="background1"/>
                          <w:spacing w:val="-5"/>
                        </w:rPr>
                        <w:t xml:space="preserve"> </w:t>
                      </w:r>
                      <w:r w:rsidRPr="00986C39">
                        <w:rPr>
                          <w:color w:val="FFFFFF" w:themeColor="background1"/>
                        </w:rPr>
                        <w:t>society.</w:t>
                      </w:r>
                    </w:p>
                  </w:txbxContent>
                </v:textbox>
              </v:shape>
            </w:pict>
          </mc:Fallback>
        </mc:AlternateContent>
      </w:r>
      <w:r>
        <w:rPr>
          <w:noProof/>
        </w:rPr>
        <mc:AlternateContent>
          <mc:Choice Requires="wps">
            <w:drawing>
              <wp:anchor distT="0" distB="180340" distL="114300" distR="114300" simplePos="0" relativeHeight="251629056" behindDoc="0" locked="0" layoutInCell="1" allowOverlap="1" wp14:anchorId="15088CCF" wp14:editId="2E85A91F">
                <wp:simplePos x="0" y="0"/>
                <wp:positionH relativeFrom="column">
                  <wp:posOffset>-540385</wp:posOffset>
                </wp:positionH>
                <wp:positionV relativeFrom="paragraph">
                  <wp:posOffset>198684</wp:posOffset>
                </wp:positionV>
                <wp:extent cx="7560000" cy="835200"/>
                <wp:effectExtent l="0" t="0" r="3175" b="3175"/>
                <wp:wrapTopAndBottom/>
                <wp:docPr id="7" name="Graphic 7"/>
                <wp:cNvGraphicFramePr/>
                <a:graphic xmlns:a="http://schemas.openxmlformats.org/drawingml/2006/main">
                  <a:graphicData uri="http://schemas.microsoft.com/office/word/2010/wordprocessingShape">
                    <wps:wsp>
                      <wps:cNvSpPr/>
                      <wps:spPr>
                        <a:xfrm>
                          <a:off x="0" y="0"/>
                          <a:ext cx="7560000" cy="835200"/>
                        </a:xfrm>
                        <a:custGeom>
                          <a:avLst/>
                          <a:gdLst/>
                          <a:ahLst/>
                          <a:cxnLst/>
                          <a:rect l="l" t="t" r="r" b="b"/>
                          <a:pathLst>
                            <a:path w="7560309" h="720090">
                              <a:moveTo>
                                <a:pt x="7559992" y="0"/>
                              </a:moveTo>
                              <a:lnTo>
                                <a:pt x="0" y="0"/>
                              </a:lnTo>
                              <a:lnTo>
                                <a:pt x="0" y="720001"/>
                              </a:lnTo>
                              <a:lnTo>
                                <a:pt x="7559992" y="720001"/>
                              </a:lnTo>
                              <a:lnTo>
                                <a:pt x="7559992" y="0"/>
                              </a:lnTo>
                              <a:close/>
                            </a:path>
                          </a:pathLst>
                        </a:custGeom>
                        <a:solidFill>
                          <a:srgbClr val="AFB1B4"/>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9C6D0" id="Graphic 7" o:spid="_x0000_s1026" style="position:absolute;margin-left:-42.55pt;margin-top:15.65pt;width:595.3pt;height:65.75pt;z-index:251629056;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coordsize="7560309,7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ZDIgIAAKwEAAAOAAAAZHJzL2Uyb0RvYy54bWysVE2P2yAQvVfqf0DcGzvZZndjxVnth1JV&#10;qnZX2lQ9E4xjS5ihA4mz/74DDonVnlo1BxjMY3jvDZPl3bHT7KDQtWBKPp3knCkjoWrNruTfN+tP&#10;t5w5L0wlNBhV8nfl+N3q44dlbws1gwZ0pZBREuOK3pa88d4WWeZkozrhJmCVoc0asBOelrjLKhQ9&#10;Ze90Nsvz66wHrCyCVM7R16dhk69i/rpW0r/UtVOe6ZITNx9HjOM2jNlqKYodCtu08kRD/AOLTrSG&#10;Lj2nehJesD22f6TqWongoPYTCV0Gdd1KFTWQmmn+m5q3RlgVtZA5zp5tcv8vrXw+vNlXJBt66wpH&#10;YVBxrLELM/Fjx2jW+9ksdfRM0seb+XVOP84k7d1ezakawc3sclrunf+iIGYSh2/OD2ZXKRJNiuTR&#10;pBCpZKFYOhbLc0bFQs6oWNuhWFb4cC7QCyHrBypX+YKzhmLischjLTo4qA1EoA8ybubzxWIx4yyJ&#10;Ia4XjDZjLOkaodJemm3MN2DChfn0JD0B0jwAxxf/JTx5mhJKDU4NNgf10e+zI6Rn7LkD3VbrVutg&#10;gcPd9lEjOwgy9379MH34fOI8gmWXRxCiLVTvr8h6ao+Su597gYoz/dXQ+wu9lAJMwTYF6PUjxI6L&#10;7qPzm+MPgZZZCkvu6Q09Q3rdokiPg/gHwIANJw3c7z3UbXg5kdvA6LSgloj6T+0bem68jqjLn8zq&#10;FwAAAP//AwBQSwMEFAAGAAgAAAAhAJ0y+uXhAAAACwEAAA8AAABkcnMvZG93bnJldi54bWxMj1FL&#10;wzAQx98Fv0M4wRfZkmx2ltp0iGMgKILdfL81Z1tskpJkW/32Zk/6dsf9+N/vX64nM7AT+dA7q0DO&#10;BTCyjdO9bRXsd9tZDixEtBoHZ0nBDwVYV9dXJRbane0HnerYshRiQ4EKuhjHgvPQdGQwzN1INt2+&#10;nDcY0+pbrj2eU7gZ+EKIFTfY2/Shw5GeO2q+66NRUH8+EH/H7E6+bjcv96JvJr95U+r2Znp6BBZp&#10;in8wXPSTOlTJ6eCOVgc2KJjlmUyogqVcArsAUmQZsEOaVosceFXy/x2qXwAAAP//AwBQSwECLQAU&#10;AAYACAAAACEAtoM4kv4AAADhAQAAEwAAAAAAAAAAAAAAAAAAAAAAW0NvbnRlbnRfVHlwZXNdLnht&#10;bFBLAQItABQABgAIAAAAIQA4/SH/1gAAAJQBAAALAAAAAAAAAAAAAAAAAC8BAABfcmVscy8ucmVs&#10;c1BLAQItABQABgAIAAAAIQDPyDZDIgIAAKwEAAAOAAAAAAAAAAAAAAAAAC4CAABkcnMvZTJvRG9j&#10;LnhtbFBLAQItABQABgAIAAAAIQCdMvrl4QAAAAsBAAAPAAAAAAAAAAAAAAAAAHwEAABkcnMvZG93&#10;bnJldi54bWxQSwUGAAAAAAQABADzAAAAigUAAAAA&#10;" path="m7559992,l,,,720001r7559992,l7559992,xe" fillcolor="#afb1b4" stroked="f">
                <v:path arrowok="t"/>
                <w10:wrap type="topAndBottom"/>
              </v:shape>
            </w:pict>
          </mc:Fallback>
        </mc:AlternateContent>
      </w:r>
    </w:p>
    <w:p w14:paraId="6D41DF68" w14:textId="77777777" w:rsidR="009C5603" w:rsidRDefault="009C5603" w:rsidP="00986C39">
      <w:pPr>
        <w:rPr>
          <w:rFonts w:asciiTheme="majorHAnsi" w:hAnsiTheme="majorHAnsi"/>
          <w:b/>
          <w:bCs/>
          <w:color w:val="00929F"/>
          <w:sz w:val="24"/>
          <w:szCs w:val="24"/>
        </w:rPr>
      </w:pPr>
      <w:r w:rsidRPr="009C5603">
        <w:rPr>
          <w:rFonts w:asciiTheme="majorHAnsi" w:hAnsiTheme="majorHAnsi"/>
          <w:b/>
          <w:bCs/>
          <w:color w:val="00929F"/>
          <w:sz w:val="24"/>
          <w:szCs w:val="24"/>
        </w:rPr>
        <w:t>What has happened and where is the sector now?</w:t>
      </w:r>
    </w:p>
    <w:p w14:paraId="7602C478" w14:textId="6C56B5A7" w:rsidR="00D762EB" w:rsidRDefault="009C5603" w:rsidP="00986C39">
      <w:pPr>
        <w:rPr>
          <w:rFonts w:asciiTheme="majorHAnsi" w:hAnsiTheme="majorHAnsi"/>
          <w:color w:val="00929F"/>
          <w:sz w:val="22"/>
          <w:szCs w:val="22"/>
        </w:rPr>
      </w:pPr>
      <w:r>
        <w:rPr>
          <w:rFonts w:asciiTheme="majorHAnsi" w:hAnsiTheme="majorHAnsi"/>
          <w:color w:val="00929F"/>
          <w:sz w:val="22"/>
          <w:szCs w:val="22"/>
        </w:rPr>
        <w:t>Domestic Tourism</w:t>
      </w:r>
    </w:p>
    <w:p w14:paraId="6BEE66FE" w14:textId="49B0CF74" w:rsidR="0043103D" w:rsidRDefault="00E607EE" w:rsidP="00986C39">
      <w:r w:rsidRPr="00E607EE">
        <w:t xml:space="preserve">West Australians have demonstrated a growing interest in domestic travel, and an increased desire for travel in general. Domestic tourism in Western Australia has rebounded to above pre-pandemic levels. Still, it is not yet sufficient to cover the lack of international visitors, particularly from China, which was </w:t>
      </w:r>
      <w:r w:rsidR="009D7D0A">
        <w:t xml:space="preserve">previously </w:t>
      </w:r>
      <w:r w:rsidR="002A17AB">
        <w:t>Australia’s</w:t>
      </w:r>
      <w:r w:rsidRPr="00E607EE">
        <w:t xml:space="preserve"> biggest visitor market. International tourism into Australia has started to rebound from the pandemic. Occupancy rates at Australian hotels and resorts are recovering as corporate travel increases and international </w:t>
      </w:r>
      <w:r w:rsidR="002A17AB">
        <w:t>tourists</w:t>
      </w:r>
      <w:r w:rsidRPr="00E607EE">
        <w:t xml:space="preserve"> return to Australia</w:t>
      </w:r>
      <w:r w:rsidR="00FF7F2B">
        <w:t>.</w:t>
      </w:r>
    </w:p>
    <w:p w14:paraId="744507EA" w14:textId="77777777" w:rsidR="007A7BBA" w:rsidRPr="00B4192F" w:rsidRDefault="007A7BBA" w:rsidP="007A7BBA">
      <w:pPr>
        <w:rPr>
          <w:rFonts w:asciiTheme="majorHAnsi" w:hAnsiTheme="majorHAnsi"/>
          <w:color w:val="00929F"/>
          <w:sz w:val="14"/>
          <w:szCs w:val="14"/>
        </w:rPr>
      </w:pPr>
    </w:p>
    <w:p w14:paraId="73B2FA73" w14:textId="513DFD63" w:rsidR="007A7BBA" w:rsidRPr="007A7BBA" w:rsidRDefault="009D7D0A" w:rsidP="007A7BBA">
      <w:pPr>
        <w:rPr>
          <w:rFonts w:asciiTheme="majorHAnsi" w:hAnsiTheme="majorHAnsi"/>
          <w:color w:val="00929F"/>
          <w:sz w:val="22"/>
          <w:szCs w:val="22"/>
        </w:rPr>
      </w:pPr>
      <w:r>
        <w:rPr>
          <w:rFonts w:asciiTheme="majorHAnsi" w:hAnsiTheme="majorHAnsi"/>
          <w:color w:val="00929F"/>
          <w:sz w:val="22"/>
          <w:szCs w:val="22"/>
        </w:rPr>
        <w:t>International</w:t>
      </w:r>
      <w:r w:rsidR="007A7BBA" w:rsidRPr="007A7BBA">
        <w:rPr>
          <w:rFonts w:asciiTheme="majorHAnsi" w:hAnsiTheme="majorHAnsi"/>
          <w:color w:val="00929F"/>
          <w:sz w:val="22"/>
          <w:szCs w:val="22"/>
        </w:rPr>
        <w:t xml:space="preserve"> Tourism</w:t>
      </w:r>
    </w:p>
    <w:p w14:paraId="343EF794" w14:textId="17C04755" w:rsidR="007A7BBA" w:rsidRDefault="007A7BBA" w:rsidP="007A7BBA">
      <w:r w:rsidRPr="007A7BBA">
        <w:t>The number of inbound international trips into Western Australia for January 2024 was 14.6% lower than pre-COVID levels in January 2019. The three leading source countries for Western Australia are currently: The UK (10,010 trips), New Zealand (5,050), and China (3,040)</w:t>
      </w:r>
      <w:r w:rsidR="005E6CFB">
        <w:rPr>
          <w:vertAlign w:val="superscript"/>
        </w:rPr>
        <w:t>1</w:t>
      </w:r>
      <w:r w:rsidRPr="007A7BBA">
        <w:t xml:space="preserve">. With new direct flights to London, increasing aviation supply through the Singapore and Middle East gateways and renewed </w:t>
      </w:r>
      <w:r w:rsidR="00FE2188">
        <w:t>visiting friends and family (</w:t>
      </w:r>
      <w:r w:rsidRPr="007A7BBA">
        <w:t>VFR</w:t>
      </w:r>
      <w:r w:rsidR="00FE2188">
        <w:t>)</w:t>
      </w:r>
      <w:r w:rsidRPr="007A7BBA">
        <w:t xml:space="preserve"> travel, the United Kingdom has had a faster rate of return for visitor arrivals than most markets.</w:t>
      </w:r>
    </w:p>
    <w:p w14:paraId="107A1B5E" w14:textId="1A283F6A" w:rsidR="00E607EE" w:rsidRPr="007A7BBA" w:rsidRDefault="007A7BBA" w:rsidP="007A7BBA">
      <w:r w:rsidRPr="007A7BBA">
        <w:t>Tourism Research Australia expects the recovery of international tourism to take some time. They forecast visitor arrivals to move higher than pre-pandemic levels in 2025 and total 11.0 million by 2027</w:t>
      </w:r>
      <w:r>
        <w:rPr>
          <w:vertAlign w:val="superscript"/>
        </w:rPr>
        <w:t>2</w:t>
      </w:r>
      <w:r w:rsidRPr="007A7BBA">
        <w:t>.</w:t>
      </w:r>
    </w:p>
    <w:p w14:paraId="4F10D9C5" w14:textId="77777777" w:rsidR="00113DDD" w:rsidRPr="00B4192F" w:rsidRDefault="00113DDD" w:rsidP="00986C39">
      <w:pPr>
        <w:rPr>
          <w:rFonts w:asciiTheme="majorHAnsi" w:hAnsiTheme="majorHAnsi"/>
          <w:b/>
          <w:bCs/>
          <w:color w:val="00929F"/>
        </w:rPr>
      </w:pPr>
    </w:p>
    <w:p w14:paraId="46FE2AB7" w14:textId="46710CE2" w:rsidR="00FB63C4" w:rsidRDefault="00FB63C4" w:rsidP="00986C39">
      <w:pPr>
        <w:pStyle w:val="Heading1"/>
      </w:pPr>
      <w:r w:rsidRPr="00FB63C4">
        <w:t>Aboriginal Tourism</w:t>
      </w:r>
      <w:r w:rsidR="00F46AAA">
        <w:t xml:space="preserve"> Goals</w:t>
      </w:r>
    </w:p>
    <w:p w14:paraId="5AB693F5" w14:textId="76A26A2B" w:rsidR="008333B0" w:rsidRDefault="008333B0" w:rsidP="00986C39">
      <w:pPr>
        <w:pStyle w:val="Heading1"/>
        <w:rPr>
          <w:rFonts w:asciiTheme="minorHAnsi" w:hAnsiTheme="minorHAnsi"/>
          <w:color w:val="4C4D4F"/>
          <w:sz w:val="18"/>
          <w:szCs w:val="18"/>
        </w:rPr>
      </w:pPr>
      <w:r w:rsidRPr="008333B0">
        <w:rPr>
          <w:rFonts w:asciiTheme="minorHAnsi" w:hAnsiTheme="minorHAnsi"/>
          <w:color w:val="4C4D4F"/>
          <w:sz w:val="18"/>
          <w:szCs w:val="18"/>
        </w:rPr>
        <w:t>A key pillar of the recently released West Australian Visitor Economy Strategy (WAVES 2033) is to develop Aboriginal Cultural Centres and to make WA Australia's Aboriginal tourism leader</w:t>
      </w:r>
      <w:r w:rsidR="00EE40A4">
        <w:rPr>
          <w:rFonts w:asciiTheme="minorHAnsi" w:hAnsiTheme="minorHAnsi"/>
          <w:color w:val="4C4D4F"/>
          <w:sz w:val="18"/>
          <w:szCs w:val="18"/>
          <w:vertAlign w:val="superscript"/>
        </w:rPr>
        <w:t>3</w:t>
      </w:r>
      <w:r w:rsidRPr="008333B0">
        <w:rPr>
          <w:rFonts w:asciiTheme="minorHAnsi" w:hAnsiTheme="minorHAnsi"/>
          <w:color w:val="4C4D4F"/>
          <w:sz w:val="18"/>
          <w:szCs w:val="18"/>
        </w:rPr>
        <w:t>. Tourism WA and Tourism Australia have both run campaigns that highlight Australia’s magnificent remote locations and unique Aboriginal culture, however, stakeholders in the industry are finding it very difficult to recruit local people to undertake the career choice of a tour guide to meet the international demand for these experiences.</w:t>
      </w:r>
    </w:p>
    <w:tbl>
      <w:tblPr>
        <w:tblStyle w:val="TableGrid"/>
        <w:tblW w:w="0" w:type="auto"/>
        <w:tblInd w:w="113" w:type="dxa"/>
        <w:tblLook w:val="04A0" w:firstRow="1" w:lastRow="0" w:firstColumn="1" w:lastColumn="0" w:noHBand="0" w:noVBand="1"/>
      </w:tblPr>
      <w:tblGrid>
        <w:gridCol w:w="10095"/>
      </w:tblGrid>
      <w:tr w:rsidR="00385B1B" w14:paraId="1E9B459E" w14:textId="77777777" w:rsidTr="00376DD5">
        <w:tc>
          <w:tcPr>
            <w:tcW w:w="10095" w:type="dxa"/>
            <w:tcBorders>
              <w:top w:val="nil"/>
              <w:left w:val="nil"/>
              <w:bottom w:val="nil"/>
              <w:right w:val="nil"/>
            </w:tcBorders>
            <w:shd w:val="clear" w:color="auto" w:fill="F2F2F2" w:themeFill="background1" w:themeFillShade="F2"/>
          </w:tcPr>
          <w:p w14:paraId="3F363BA7" w14:textId="5EFF7F94" w:rsidR="00385B1B" w:rsidRPr="0041228C" w:rsidRDefault="0041228C" w:rsidP="000D61A8">
            <w:pPr>
              <w:pStyle w:val="Heading1"/>
              <w:ind w:left="0"/>
              <w:rPr>
                <w:rFonts w:asciiTheme="minorHAnsi" w:hAnsiTheme="minorHAnsi"/>
                <w:i/>
                <w:iCs/>
                <w:color w:val="4C4D4F"/>
                <w:sz w:val="18"/>
                <w:szCs w:val="18"/>
              </w:rPr>
            </w:pPr>
            <w:r w:rsidRPr="0041228C">
              <w:rPr>
                <w:rFonts w:asciiTheme="minorHAnsi" w:hAnsiTheme="minorHAnsi"/>
                <w:i/>
                <w:iCs/>
                <w:color w:val="4C4D4F"/>
                <w:sz w:val="18"/>
                <w:szCs w:val="18"/>
              </w:rPr>
              <w:t>As international tourism returns, demand for quality tourism experiences in Western Australia will grow, leading to increased demand for highly skilled tour guides, particularly those engaging in aboriginal tourism experiences. With tourism business expanding and strong marketing activities from Tourism WA and Tourism Australia branding Australia as a safe and remote destination, then the demand for tour guides will increase.</w:t>
            </w:r>
          </w:p>
        </w:tc>
      </w:tr>
    </w:tbl>
    <w:p w14:paraId="1F958317" w14:textId="657EE7F0" w:rsidR="000D61A8" w:rsidRDefault="000D61A8" w:rsidP="000D61A8">
      <w:pPr>
        <w:pStyle w:val="Heading1"/>
        <w:rPr>
          <w:rFonts w:asciiTheme="minorHAnsi" w:hAnsiTheme="minorHAnsi"/>
          <w:color w:val="4C4D4F"/>
          <w:sz w:val="18"/>
          <w:szCs w:val="18"/>
        </w:rPr>
      </w:pPr>
      <w:r w:rsidRPr="000D61A8">
        <w:rPr>
          <w:rFonts w:asciiTheme="minorHAnsi" w:hAnsiTheme="minorHAnsi"/>
          <w:color w:val="4C4D4F"/>
          <w:sz w:val="18"/>
          <w:szCs w:val="18"/>
        </w:rPr>
        <w:t>Recommendations from industry in the current round of ANZSCO proposed changes to the occupation of 451412 Tour Guide, is to add a specialisation of Aboriginal and Torres Strait Islander Tour Guide</w:t>
      </w:r>
      <w:r w:rsidR="00EE40A4">
        <w:rPr>
          <w:rFonts w:asciiTheme="minorHAnsi" w:hAnsiTheme="minorHAnsi"/>
          <w:color w:val="4C4D4F"/>
          <w:sz w:val="18"/>
          <w:szCs w:val="18"/>
          <w:vertAlign w:val="superscript"/>
        </w:rPr>
        <w:t>4</w:t>
      </w:r>
      <w:r w:rsidRPr="000D61A8">
        <w:rPr>
          <w:rFonts w:asciiTheme="minorHAnsi" w:hAnsiTheme="minorHAnsi"/>
          <w:color w:val="4C4D4F"/>
          <w:sz w:val="18"/>
          <w:szCs w:val="18"/>
        </w:rPr>
        <w:t xml:space="preserve">. The Western Australian Indigenous Tourism Operators Council (WAITOC) is working closely with indigenous tour operators to assist them with their succession planning for tour guiding businesses. Aboriginal tour guiding work is seasonal in the </w:t>
      </w:r>
      <w:r w:rsidR="004F69C7">
        <w:rPr>
          <w:rFonts w:asciiTheme="minorHAnsi" w:hAnsiTheme="minorHAnsi"/>
          <w:color w:val="4C4D4F"/>
          <w:sz w:val="18"/>
          <w:szCs w:val="18"/>
        </w:rPr>
        <w:t>N</w:t>
      </w:r>
      <w:r w:rsidRPr="000D61A8">
        <w:rPr>
          <w:rFonts w:asciiTheme="minorHAnsi" w:hAnsiTheme="minorHAnsi"/>
          <w:color w:val="4C4D4F"/>
          <w:sz w:val="18"/>
          <w:szCs w:val="18"/>
        </w:rPr>
        <w:t xml:space="preserve">orth </w:t>
      </w:r>
      <w:r w:rsidR="004F69C7">
        <w:rPr>
          <w:rFonts w:asciiTheme="minorHAnsi" w:hAnsiTheme="minorHAnsi"/>
          <w:color w:val="4C4D4F"/>
          <w:sz w:val="18"/>
          <w:szCs w:val="18"/>
        </w:rPr>
        <w:t>W</w:t>
      </w:r>
      <w:r w:rsidRPr="000D61A8">
        <w:rPr>
          <w:rFonts w:asciiTheme="minorHAnsi" w:hAnsiTheme="minorHAnsi"/>
          <w:color w:val="4C4D4F"/>
          <w:sz w:val="18"/>
          <w:szCs w:val="18"/>
        </w:rPr>
        <w:t xml:space="preserve">est and not transferrable due to kinship groups being restricted to acting as tour guides to their own country. WAITOC </w:t>
      </w:r>
      <w:r w:rsidR="00EE40A4" w:rsidRPr="000D61A8">
        <w:rPr>
          <w:rFonts w:asciiTheme="minorHAnsi" w:hAnsiTheme="minorHAnsi"/>
          <w:color w:val="4C4D4F"/>
          <w:sz w:val="18"/>
          <w:szCs w:val="18"/>
        </w:rPr>
        <w:t>advises</w:t>
      </w:r>
      <w:r w:rsidRPr="000D61A8">
        <w:rPr>
          <w:rFonts w:asciiTheme="minorHAnsi" w:hAnsiTheme="minorHAnsi"/>
          <w:color w:val="4C4D4F"/>
          <w:sz w:val="18"/>
          <w:szCs w:val="18"/>
        </w:rPr>
        <w:t xml:space="preserve"> that an industry-led program designed to attract younger Aboriginal workers to the occupation is required to address succession planning.  </w:t>
      </w:r>
    </w:p>
    <w:p w14:paraId="0F62239B" w14:textId="77777777" w:rsidR="00DE4B51" w:rsidRDefault="00DE4B51" w:rsidP="00E71CAD">
      <w:pPr>
        <w:pStyle w:val="Heading1"/>
      </w:pPr>
    </w:p>
    <w:p w14:paraId="4CFD8A64" w14:textId="77777777" w:rsidR="00DE4B51" w:rsidRDefault="00DE4B51" w:rsidP="00DE4B51">
      <w:pPr>
        <w:rPr>
          <w:rFonts w:asciiTheme="majorHAnsi" w:hAnsiTheme="majorHAnsi"/>
          <w:color w:val="00929F"/>
          <w:sz w:val="22"/>
          <w:szCs w:val="22"/>
        </w:rPr>
      </w:pPr>
      <w:r w:rsidRPr="00CB53D9">
        <w:rPr>
          <w:rFonts w:asciiTheme="majorHAnsi" w:hAnsiTheme="majorHAnsi"/>
          <w:color w:val="00929F"/>
          <w:sz w:val="22"/>
          <w:szCs w:val="22"/>
        </w:rPr>
        <w:lastRenderedPageBreak/>
        <w:t>Tour Guide</w:t>
      </w:r>
      <w:r>
        <w:rPr>
          <w:rFonts w:asciiTheme="majorHAnsi" w:hAnsiTheme="majorHAnsi"/>
          <w:color w:val="00929F"/>
          <w:sz w:val="22"/>
          <w:szCs w:val="22"/>
        </w:rPr>
        <w:t xml:space="preserve"> Shortages</w:t>
      </w:r>
    </w:p>
    <w:p w14:paraId="35B302F5" w14:textId="77777777" w:rsidR="00DE4B51" w:rsidRDefault="00DE4B51" w:rsidP="00DE4B51">
      <w:r>
        <w:t xml:space="preserve">Tour guides accompany and guide visitors on sightseeing, educational and other </w:t>
      </w:r>
      <w:proofErr w:type="gramStart"/>
      <w:r>
        <w:t>tours</w:t>
      </w:r>
      <w:proofErr w:type="gramEnd"/>
      <w:r>
        <w:t xml:space="preserve"> and experiences, and describe and explain points of interest and cultural or historical significance. Industry report that there is unmet demand for tour guides with appropriate nationally recognised qualifications. Attracting, </w:t>
      </w:r>
      <w:proofErr w:type="gramStart"/>
      <w:r>
        <w:t>training</w:t>
      </w:r>
      <w:proofErr w:type="gramEnd"/>
      <w:r>
        <w:t xml:space="preserve"> and retaining skilled and quality driver guides has been identified as a key priority for 2024. Looking further into the future, demand for tour guides is set to continue, with travellers looking for unique experiences they can’t find on their own, experiences that support local communities are active and nature-based inclusions.</w:t>
      </w:r>
    </w:p>
    <w:p w14:paraId="2F8548AC" w14:textId="77777777" w:rsidR="00DE4B51" w:rsidRDefault="00DE4B51" w:rsidP="00DE4B51">
      <w:r>
        <w:t xml:space="preserve">With little demand for travel during the pandemic, students did not take up studies in tourism and guiding </w:t>
      </w:r>
      <w:proofErr w:type="gramStart"/>
      <w:r>
        <w:t>in particular so</w:t>
      </w:r>
      <w:proofErr w:type="gramEnd"/>
      <w:r>
        <w:t xml:space="preserve"> the industry is suffering now due to that lost pipeline of new graduates entering the industry.</w:t>
      </w:r>
    </w:p>
    <w:p w14:paraId="2741B5E5" w14:textId="77777777" w:rsidR="00DE4B51" w:rsidRDefault="00DE4B51" w:rsidP="00DE4B51"/>
    <w:p w14:paraId="3BFCDBC8" w14:textId="42FCA190" w:rsidR="00E45D88" w:rsidRDefault="00E45D88" w:rsidP="00E71CAD">
      <w:pPr>
        <w:pStyle w:val="Heading1"/>
      </w:pPr>
      <w:r w:rsidRPr="00E45D88">
        <w:t xml:space="preserve">Regional Tourism </w:t>
      </w:r>
    </w:p>
    <w:p w14:paraId="556D0484" w14:textId="5D1135BD" w:rsidR="003F26BA" w:rsidRPr="003F26BA" w:rsidRDefault="003F26BA" w:rsidP="003F26BA">
      <w:pPr>
        <w:pStyle w:val="Heading1"/>
        <w:rPr>
          <w:rFonts w:asciiTheme="minorHAnsi" w:hAnsiTheme="minorHAnsi"/>
          <w:color w:val="4C4D4F"/>
          <w:sz w:val="18"/>
          <w:szCs w:val="18"/>
        </w:rPr>
      </w:pPr>
      <w:r w:rsidRPr="003F26BA">
        <w:rPr>
          <w:rFonts w:asciiTheme="minorHAnsi" w:hAnsiTheme="minorHAnsi"/>
          <w:color w:val="4C4D4F"/>
          <w:sz w:val="18"/>
          <w:szCs w:val="18"/>
        </w:rPr>
        <w:t xml:space="preserve">Tourism Research Australia statistics show WA's tourism recovery has led to a spending increase of $3.6 billion compared with 2021, and $500 million more than the previous record in 2019 before the pandemic. Almost half of the record </w:t>
      </w:r>
      <w:proofErr w:type="gramStart"/>
      <w:r w:rsidRPr="003F26BA">
        <w:rPr>
          <w:rFonts w:asciiTheme="minorHAnsi" w:hAnsiTheme="minorHAnsi"/>
          <w:color w:val="4C4D4F"/>
          <w:sz w:val="18"/>
          <w:szCs w:val="18"/>
        </w:rPr>
        <w:t>spend</w:t>
      </w:r>
      <w:proofErr w:type="gramEnd"/>
      <w:r w:rsidRPr="003F26BA">
        <w:rPr>
          <w:rFonts w:asciiTheme="minorHAnsi" w:hAnsiTheme="minorHAnsi"/>
          <w:color w:val="4C4D4F"/>
          <w:sz w:val="18"/>
          <w:szCs w:val="18"/>
        </w:rPr>
        <w:t xml:space="preserve"> - about $6.8 billion - was injected into the regional WA economy</w:t>
      </w:r>
      <w:r w:rsidR="007B0701">
        <w:rPr>
          <w:rFonts w:asciiTheme="minorHAnsi" w:hAnsiTheme="minorHAnsi"/>
          <w:color w:val="4C4D4F"/>
          <w:sz w:val="18"/>
          <w:szCs w:val="18"/>
          <w:vertAlign w:val="superscript"/>
        </w:rPr>
        <w:t>5</w:t>
      </w:r>
      <w:r w:rsidRPr="003F26BA">
        <w:rPr>
          <w:rFonts w:asciiTheme="minorHAnsi" w:hAnsiTheme="minorHAnsi"/>
          <w:color w:val="4C4D4F"/>
          <w:sz w:val="18"/>
          <w:szCs w:val="18"/>
        </w:rPr>
        <w:t xml:space="preserve">. </w:t>
      </w:r>
    </w:p>
    <w:p w14:paraId="52531F88" w14:textId="77777777" w:rsidR="003F26BA" w:rsidRPr="003F26BA" w:rsidRDefault="003F26BA" w:rsidP="003F26BA">
      <w:pPr>
        <w:pStyle w:val="Heading1"/>
        <w:rPr>
          <w:rFonts w:asciiTheme="minorHAnsi" w:hAnsiTheme="minorHAnsi"/>
          <w:color w:val="4C4D4F"/>
          <w:sz w:val="18"/>
          <w:szCs w:val="18"/>
        </w:rPr>
      </w:pPr>
      <w:r w:rsidRPr="003F26BA">
        <w:rPr>
          <w:rFonts w:asciiTheme="minorHAnsi" w:hAnsiTheme="minorHAnsi"/>
          <w:color w:val="4C4D4F"/>
          <w:sz w:val="18"/>
          <w:szCs w:val="18"/>
        </w:rPr>
        <w:t xml:space="preserve">New direct flights from Sydney and Melbourne into regional tourism destinations such as Margaret River and Exmouth and a direct Singapore to Broome route have increased demand for quality tourism offerings in the regions. </w:t>
      </w:r>
    </w:p>
    <w:p w14:paraId="38E9EA07" w14:textId="07982E72" w:rsidR="00EB7699" w:rsidRPr="00DE4B51" w:rsidRDefault="003F26BA" w:rsidP="0097763A">
      <w:pPr>
        <w:pStyle w:val="Heading1"/>
        <w:shd w:val="clear" w:color="auto" w:fill="F2F2F2" w:themeFill="background1" w:themeFillShade="F2"/>
        <w:ind w:left="142"/>
        <w:rPr>
          <w:rFonts w:asciiTheme="minorHAnsi" w:hAnsiTheme="minorHAnsi"/>
          <w:i/>
          <w:iCs/>
          <w:color w:val="4C4D4F"/>
          <w:sz w:val="18"/>
          <w:szCs w:val="18"/>
        </w:rPr>
      </w:pPr>
      <w:r w:rsidRPr="00DE4B51">
        <w:rPr>
          <w:rFonts w:asciiTheme="minorHAnsi" w:hAnsiTheme="minorHAnsi"/>
          <w:i/>
          <w:iCs/>
          <w:color w:val="4C4D4F"/>
          <w:sz w:val="18"/>
          <w:szCs w:val="18"/>
        </w:rPr>
        <w:t xml:space="preserve">Latest research from the Tourism &amp; Transport Forum (Australia's peak industry group for the Australian tourism, </w:t>
      </w:r>
      <w:proofErr w:type="gramStart"/>
      <w:r w:rsidRPr="00DE4B51">
        <w:rPr>
          <w:rFonts w:asciiTheme="minorHAnsi" w:hAnsiTheme="minorHAnsi"/>
          <w:i/>
          <w:iCs/>
          <w:color w:val="4C4D4F"/>
          <w:sz w:val="18"/>
          <w:szCs w:val="18"/>
        </w:rPr>
        <w:t>transport</w:t>
      </w:r>
      <w:proofErr w:type="gramEnd"/>
      <w:r w:rsidRPr="00DE4B51">
        <w:rPr>
          <w:rFonts w:asciiTheme="minorHAnsi" w:hAnsiTheme="minorHAnsi"/>
          <w:i/>
          <w:iCs/>
          <w:color w:val="4C4D4F"/>
          <w:sz w:val="18"/>
          <w:szCs w:val="18"/>
        </w:rPr>
        <w:t xml:space="preserve"> and aviation sectors) has found that the South West region of WA has experienced the biggest growth in popularity in regional tourism across Australia since the pandemic, 16% above pre-COVID levels</w:t>
      </w:r>
      <w:r w:rsidR="00BE34C5">
        <w:rPr>
          <w:rFonts w:asciiTheme="minorHAnsi" w:hAnsiTheme="minorHAnsi"/>
          <w:i/>
          <w:iCs/>
          <w:color w:val="4C4D4F"/>
          <w:sz w:val="18"/>
          <w:szCs w:val="18"/>
          <w:vertAlign w:val="superscript"/>
        </w:rPr>
        <w:t>6</w:t>
      </w:r>
      <w:r w:rsidRPr="00DE4B51">
        <w:rPr>
          <w:rFonts w:asciiTheme="minorHAnsi" w:hAnsiTheme="minorHAnsi"/>
          <w:i/>
          <w:iCs/>
          <w:color w:val="4C4D4F"/>
          <w:sz w:val="18"/>
          <w:szCs w:val="18"/>
        </w:rPr>
        <w:t xml:space="preserve">. </w:t>
      </w:r>
    </w:p>
    <w:p w14:paraId="61DF6099" w14:textId="77777777" w:rsidR="009D54E5" w:rsidRDefault="009D54E5" w:rsidP="009D54E5">
      <w:pPr>
        <w:rPr>
          <w:rFonts w:asciiTheme="majorHAnsi" w:hAnsiTheme="majorHAnsi"/>
          <w:b/>
          <w:bCs/>
          <w:color w:val="00929F"/>
          <w:sz w:val="24"/>
          <w:szCs w:val="24"/>
        </w:rPr>
      </w:pPr>
    </w:p>
    <w:p w14:paraId="77466BD6" w14:textId="2F1F612A" w:rsidR="009D54E5" w:rsidRPr="009D54E5" w:rsidRDefault="009D54E5" w:rsidP="009D54E5">
      <w:pPr>
        <w:rPr>
          <w:rFonts w:asciiTheme="majorHAnsi" w:hAnsiTheme="majorHAnsi"/>
          <w:b/>
          <w:bCs/>
          <w:color w:val="00929F"/>
          <w:sz w:val="24"/>
          <w:szCs w:val="24"/>
        </w:rPr>
      </w:pPr>
      <w:r w:rsidRPr="009D54E5">
        <w:rPr>
          <w:rFonts w:asciiTheme="majorHAnsi" w:hAnsiTheme="majorHAnsi"/>
          <w:b/>
          <w:bCs/>
          <w:color w:val="00929F"/>
          <w:sz w:val="24"/>
          <w:szCs w:val="24"/>
        </w:rPr>
        <w:t>Emerging Industry Developments</w:t>
      </w:r>
    </w:p>
    <w:p w14:paraId="4609842C" w14:textId="3F79C791" w:rsidR="00C7379D" w:rsidRDefault="00C7379D" w:rsidP="00986C39">
      <w:pPr>
        <w:pStyle w:val="Heading1"/>
      </w:pPr>
      <w:r w:rsidRPr="00C7379D">
        <w:t>Caravan Parks</w:t>
      </w:r>
      <w:r w:rsidR="006F4FB0">
        <w:t xml:space="preserve"> </w:t>
      </w:r>
      <w:r w:rsidR="0097763A">
        <w:t>- an</w:t>
      </w:r>
      <w:r w:rsidR="00613F71">
        <w:t xml:space="preserve"> </w:t>
      </w:r>
      <w:r w:rsidR="00570F56">
        <w:t>affordable travel alternative</w:t>
      </w:r>
    </w:p>
    <w:p w14:paraId="0D6A7574" w14:textId="4B4BE5F1" w:rsidR="00CC3AF4" w:rsidRDefault="00CD550B" w:rsidP="00986C39">
      <w:r w:rsidRPr="00CD550B">
        <w:t>The caravan industry is booming. Caravanning provides Australians with an affordable way to travel domestically, bringing economic benefits to many regional areas. Encouraging Australians to travel and spend domestically as they would overseas, is one of the actions of THRIVE 2030, the national strategy for the sustainable growth of the visitor economy. Synergy and Horizon Power are working with the State Government to create Australia’s longest Electric Vehicle (EV) charging network</w:t>
      </w:r>
      <w:r w:rsidR="007B0701">
        <w:rPr>
          <w:vertAlign w:val="superscript"/>
        </w:rPr>
        <w:t>7</w:t>
      </w:r>
      <w:r w:rsidRPr="00CD550B">
        <w:t>. Once completed, EV drivers will have access to 98 EV charging stations across 49 locations, from Eucla at the South Australian border to Kununurra in the far north of Western Australia</w:t>
      </w:r>
      <w:r w:rsidR="007B0701">
        <w:rPr>
          <w:vertAlign w:val="superscript"/>
        </w:rPr>
        <w:t>8</w:t>
      </w:r>
      <w:r w:rsidRPr="00CD550B">
        <w:t>.</w:t>
      </w:r>
    </w:p>
    <w:p w14:paraId="1286A8A0" w14:textId="77777777" w:rsidR="00CD550B" w:rsidRPr="00CC3AF4" w:rsidRDefault="00CD550B" w:rsidP="00986C39">
      <w:pPr>
        <w:rPr>
          <w:rFonts w:asciiTheme="majorHAnsi" w:hAnsiTheme="majorHAnsi"/>
          <w:color w:val="00929F"/>
          <w:sz w:val="12"/>
          <w:szCs w:val="12"/>
        </w:rPr>
      </w:pPr>
    </w:p>
    <w:p w14:paraId="128A0832" w14:textId="77777777" w:rsidR="00AB5017" w:rsidRDefault="00AB5017" w:rsidP="00986C39">
      <w:pPr>
        <w:pStyle w:val="Heading1"/>
      </w:pPr>
      <w:r w:rsidRPr="00AB5017">
        <w:t>Cruise tourism</w:t>
      </w:r>
    </w:p>
    <w:p w14:paraId="72703C94" w14:textId="003E619C" w:rsidR="00570F56" w:rsidRDefault="00570F56" w:rsidP="00570F56">
      <w:r>
        <w:t>Cruise shipping helps visitors experience different regions of the State and showcases WA's unique onshore attractions that are accessible from our 12 port destinations, each offering distinct tourism experiences. It is anticipated that in 2024 total cruise passenger capacity in Australia will build on 2023 by 42%, reflecting the strong interest shared by international tourists and Australians alike in cruising, as well as the range of new ships entering service</w:t>
      </w:r>
      <w:r w:rsidR="00C2218C">
        <w:rPr>
          <w:vertAlign w:val="superscript"/>
        </w:rPr>
        <w:t>9</w:t>
      </w:r>
      <w:r>
        <w:t>.</w:t>
      </w:r>
    </w:p>
    <w:p w14:paraId="67648916" w14:textId="6971AFA7" w:rsidR="00522DEE" w:rsidRDefault="00522DEE" w:rsidP="00522DEE">
      <w:r>
        <w:t xml:space="preserve">The WA Government </w:t>
      </w:r>
      <w:proofErr w:type="gramStart"/>
      <w:r w:rsidR="00C2218C">
        <w:t>believe</w:t>
      </w:r>
      <w:proofErr w:type="gramEnd"/>
      <w:r>
        <w:t xml:space="preserve"> that cruising is critical to the WA tourism </w:t>
      </w:r>
      <w:r w:rsidR="00C2218C">
        <w:t>sector and</w:t>
      </w:r>
      <w:r>
        <w:t xml:space="preserve"> injected $333.5 million in 2022-23 into the state's economy with 153 cruise ship visits to WA port destinations in 2022-23, an increase of 18% from 2018-19</w:t>
      </w:r>
      <w:r w:rsidR="00C2218C">
        <w:rPr>
          <w:vertAlign w:val="superscript"/>
        </w:rPr>
        <w:t>10</w:t>
      </w:r>
      <w:r>
        <w:t>.</w:t>
      </w:r>
    </w:p>
    <w:p w14:paraId="777A04DA" w14:textId="77777777" w:rsidR="00522DEE" w:rsidRPr="00CC3AF4" w:rsidRDefault="00522DEE" w:rsidP="00522DEE">
      <w:pPr>
        <w:rPr>
          <w:rFonts w:asciiTheme="majorHAnsi" w:hAnsiTheme="majorHAnsi"/>
          <w:color w:val="00929F"/>
          <w:sz w:val="14"/>
          <w:szCs w:val="14"/>
        </w:rPr>
      </w:pPr>
    </w:p>
    <w:p w14:paraId="69ECD8BA" w14:textId="71736960" w:rsidR="0060427D" w:rsidRPr="006F4FB0" w:rsidRDefault="00CE08B3" w:rsidP="00986C39">
      <w:pPr>
        <w:rPr>
          <w:rFonts w:asciiTheme="majorHAnsi" w:hAnsiTheme="majorHAnsi"/>
          <w:b/>
          <w:bCs/>
          <w:color w:val="00929F"/>
          <w:sz w:val="24"/>
          <w:szCs w:val="24"/>
        </w:rPr>
      </w:pPr>
      <w:r w:rsidRPr="006F4FB0">
        <w:rPr>
          <w:rFonts w:asciiTheme="majorHAnsi" w:hAnsiTheme="majorHAnsi"/>
          <w:b/>
          <w:bCs/>
          <w:color w:val="00929F"/>
          <w:sz w:val="24"/>
          <w:szCs w:val="24"/>
        </w:rPr>
        <w:t>Travel</w:t>
      </w:r>
      <w:r w:rsidR="00657193" w:rsidRPr="006F4FB0">
        <w:rPr>
          <w:rFonts w:asciiTheme="majorHAnsi" w:hAnsiTheme="majorHAnsi"/>
          <w:b/>
          <w:bCs/>
          <w:color w:val="00929F"/>
          <w:sz w:val="24"/>
          <w:szCs w:val="24"/>
        </w:rPr>
        <w:t xml:space="preserve"> </w:t>
      </w:r>
    </w:p>
    <w:p w14:paraId="3E855980" w14:textId="4850382F" w:rsidR="00E3414C" w:rsidRDefault="00E3414C" w:rsidP="00E3414C">
      <w:r>
        <w:t xml:space="preserve">Data from the Australian Travel Industry Association (ATIA) has identified that at least 70% of all international air sales are through agencies rather than directly with airlines. This reliance has increased </w:t>
      </w:r>
      <w:proofErr w:type="gramStart"/>
      <w:r>
        <w:t>as a result of</w:t>
      </w:r>
      <w:proofErr w:type="gramEnd"/>
      <w:r>
        <w:t xml:space="preserve"> the COVID pandemic’s immediate and residual impact in making travel more complicated. Over 90% of corporate sales (medium and large businesses) are through agencies rather than directly with airlines, recognising that reliance on a travel professional streamlines processes and makes it easier for companies to ensure compliance with their financial policies and duty of care</w:t>
      </w:r>
      <w:r w:rsidR="00FE5D14">
        <w:rPr>
          <w:vertAlign w:val="superscript"/>
        </w:rPr>
        <w:t>11</w:t>
      </w:r>
      <w:r>
        <w:t>.</w:t>
      </w:r>
    </w:p>
    <w:p w14:paraId="1CC75F37" w14:textId="7C3A7DCF" w:rsidR="00E3414C" w:rsidRDefault="00E3414C" w:rsidP="00E3414C">
      <w:r>
        <w:t xml:space="preserve">The demand for air travel is expected to double by 2040, growing at an annual rate of 3.4%. Given the reliance </w:t>
      </w:r>
      <w:r>
        <w:lastRenderedPageBreak/>
        <w:t>on travel professionals to arrange travel, this will have a flow on effect for demand for travel consultants</w:t>
      </w:r>
      <w:r w:rsidR="00FE5D14">
        <w:rPr>
          <w:vertAlign w:val="superscript"/>
        </w:rPr>
        <w:t>12</w:t>
      </w:r>
      <w:r>
        <w:t>.</w:t>
      </w:r>
    </w:p>
    <w:p w14:paraId="279C810C" w14:textId="25CCDAA4" w:rsidR="00E3414C" w:rsidRDefault="00E3414C" w:rsidP="00E3414C">
      <w:r>
        <w:t>The travel industry experienced a loss of more than a third of its skilled workforce during the COVID pandemic. Commencements in traineeships in the travel industry fell by over 80 per cent, severely limiting the pipeline of skilled workers</w:t>
      </w:r>
      <w:r w:rsidR="00FE5D14">
        <w:rPr>
          <w:vertAlign w:val="superscript"/>
        </w:rPr>
        <w:t>13</w:t>
      </w:r>
      <w:r>
        <w:t xml:space="preserve">. This impact is ongoing, with employers in the travel industry experiencing significant difficulties in recruiting and attracting people back to the industry, largely due to the perceived unpredictability of the industry following past approaches by governments during the COVID pandemic. Many of those nearing retirement age at the onset of the pandemic chose to leave the travel industry and have not returned. Others left due to redundancy or the need for </w:t>
      </w:r>
      <w:proofErr w:type="gramStart"/>
      <w:r>
        <w:t>fulltime</w:t>
      </w:r>
      <w:proofErr w:type="gramEnd"/>
      <w:r>
        <w:t xml:space="preserve"> income and have not returned. Many found higher paying jobs in other industry sectors.</w:t>
      </w:r>
    </w:p>
    <w:p w14:paraId="304B778A" w14:textId="3A0F6873" w:rsidR="00DF0DDB" w:rsidRDefault="00E3414C" w:rsidP="00E3414C">
      <w:r>
        <w:t xml:space="preserve">Major travel agents, like Flight Centre and Helloworld, have shifted their business mode. They are moving away from in-person retail networks and increasing their online </w:t>
      </w:r>
      <w:proofErr w:type="gramStart"/>
      <w:r>
        <w:t>presence,</w:t>
      </w:r>
      <w:proofErr w:type="gramEnd"/>
      <w:r>
        <w:t xml:space="preserve"> however, this still requires the services of </w:t>
      </w:r>
      <w:proofErr w:type="gramStart"/>
      <w:r>
        <w:t>well trained</w:t>
      </w:r>
      <w:proofErr w:type="gramEnd"/>
      <w:r>
        <w:t xml:space="preserve"> and experienced travel consultants.</w:t>
      </w:r>
    </w:p>
    <w:p w14:paraId="5A5CBF6A" w14:textId="77777777" w:rsidR="00E3414C" w:rsidRPr="00DB0B9A" w:rsidRDefault="00E3414C" w:rsidP="00E3414C">
      <w:pPr>
        <w:rPr>
          <w:rFonts w:asciiTheme="majorHAnsi" w:hAnsiTheme="majorHAnsi"/>
          <w:color w:val="00929F"/>
          <w:sz w:val="16"/>
          <w:szCs w:val="16"/>
        </w:rPr>
      </w:pPr>
    </w:p>
    <w:p w14:paraId="786525FF" w14:textId="2F3AB622" w:rsidR="008C3C79" w:rsidRPr="008C3C79" w:rsidRDefault="008C3C79" w:rsidP="008C3C79">
      <w:pPr>
        <w:pStyle w:val="Heading1"/>
        <w:rPr>
          <w:b/>
          <w:bCs/>
          <w:sz w:val="24"/>
          <w:szCs w:val="24"/>
        </w:rPr>
      </w:pPr>
      <w:r w:rsidRPr="008C3C79">
        <w:rPr>
          <w:b/>
          <w:bCs/>
          <w:sz w:val="24"/>
          <w:szCs w:val="24"/>
        </w:rPr>
        <w:t>Workforce in the Sector</w:t>
      </w:r>
    </w:p>
    <w:p w14:paraId="70AEECC0" w14:textId="77777777" w:rsidR="00292831" w:rsidRDefault="00292831" w:rsidP="00B20B6F">
      <w:pPr>
        <w:pStyle w:val="Heading1"/>
      </w:pPr>
      <w:r w:rsidRPr="00292831">
        <w:t>Government and Industry Partnerships</w:t>
      </w:r>
    </w:p>
    <w:p w14:paraId="3712FEE0" w14:textId="37668C6D" w:rsidR="00DB0B9A" w:rsidRDefault="00B125E6" w:rsidP="00B953F0">
      <w:pPr>
        <w:pStyle w:val="Heading1"/>
        <w:rPr>
          <w:rFonts w:asciiTheme="minorHAnsi" w:hAnsiTheme="minorHAnsi"/>
          <w:color w:val="4C4D4F"/>
          <w:sz w:val="18"/>
          <w:szCs w:val="18"/>
        </w:rPr>
      </w:pPr>
      <w:r w:rsidRPr="00B125E6">
        <w:rPr>
          <w:rFonts w:asciiTheme="minorHAnsi" w:hAnsiTheme="minorHAnsi"/>
          <w:color w:val="4C4D4F"/>
          <w:sz w:val="18"/>
          <w:szCs w:val="18"/>
        </w:rPr>
        <w:t xml:space="preserve">The state government </w:t>
      </w:r>
      <w:r w:rsidR="00AF501B">
        <w:rPr>
          <w:rFonts w:asciiTheme="minorHAnsi" w:hAnsiTheme="minorHAnsi"/>
          <w:color w:val="4C4D4F"/>
          <w:sz w:val="18"/>
          <w:szCs w:val="18"/>
        </w:rPr>
        <w:t xml:space="preserve">has </w:t>
      </w:r>
      <w:r w:rsidR="00BA0D79" w:rsidRPr="00B125E6">
        <w:rPr>
          <w:rFonts w:asciiTheme="minorHAnsi" w:hAnsiTheme="minorHAnsi"/>
          <w:color w:val="4C4D4F"/>
          <w:sz w:val="18"/>
          <w:szCs w:val="18"/>
        </w:rPr>
        <w:t>committed</w:t>
      </w:r>
      <w:r w:rsidRPr="00B125E6">
        <w:rPr>
          <w:rFonts w:asciiTheme="minorHAnsi" w:hAnsiTheme="minorHAnsi"/>
          <w:color w:val="4C4D4F"/>
          <w:sz w:val="18"/>
          <w:szCs w:val="18"/>
        </w:rPr>
        <w:t xml:space="preserve"> $3.9 million over the next two years to develop workforce skills for the tourism and hospitality industries via Tourism WA. </w:t>
      </w:r>
      <w:r w:rsidR="00302A99">
        <w:rPr>
          <w:rFonts w:asciiTheme="minorHAnsi" w:hAnsiTheme="minorHAnsi"/>
          <w:color w:val="4C4D4F"/>
          <w:sz w:val="18"/>
          <w:szCs w:val="18"/>
        </w:rPr>
        <w:t xml:space="preserve">This is a key pillar of the </w:t>
      </w:r>
      <w:r w:rsidR="007A6E5D">
        <w:rPr>
          <w:rFonts w:asciiTheme="minorHAnsi" w:hAnsiTheme="minorHAnsi"/>
          <w:color w:val="4C4D4F"/>
          <w:sz w:val="18"/>
          <w:szCs w:val="18"/>
        </w:rPr>
        <w:t xml:space="preserve">State Government’s </w:t>
      </w:r>
      <w:r w:rsidR="00B35766">
        <w:rPr>
          <w:rFonts w:asciiTheme="minorHAnsi" w:hAnsiTheme="minorHAnsi"/>
          <w:color w:val="4C4D4F"/>
          <w:sz w:val="18"/>
          <w:szCs w:val="18"/>
        </w:rPr>
        <w:t>Diversify WA economic</w:t>
      </w:r>
      <w:r w:rsidR="00FE15D1">
        <w:rPr>
          <w:rFonts w:asciiTheme="minorHAnsi" w:hAnsiTheme="minorHAnsi"/>
          <w:color w:val="4C4D4F"/>
          <w:sz w:val="18"/>
          <w:szCs w:val="18"/>
        </w:rPr>
        <w:t xml:space="preserve"> development framework</w:t>
      </w:r>
      <w:r w:rsidR="00412B33">
        <w:rPr>
          <w:rFonts w:asciiTheme="minorHAnsi" w:hAnsiTheme="minorHAnsi"/>
          <w:color w:val="4C4D4F"/>
          <w:sz w:val="18"/>
          <w:szCs w:val="18"/>
        </w:rPr>
        <w:t xml:space="preserve"> which has identified the sector as one of the </w:t>
      </w:r>
      <w:r w:rsidR="00AF501B" w:rsidRPr="00412B33">
        <w:rPr>
          <w:rFonts w:asciiTheme="minorHAnsi" w:hAnsiTheme="minorHAnsi" w:hint="cs"/>
          <w:color w:val="4C4D4F"/>
          <w:sz w:val="18"/>
          <w:szCs w:val="18"/>
        </w:rPr>
        <w:t>8 priority sectors in which Western Australia has a competitive advantage and where there are significant growth opportunities</w:t>
      </w:r>
      <w:r w:rsidR="00AF501B" w:rsidRPr="00B125E6">
        <w:rPr>
          <w:rFonts w:asciiTheme="minorHAnsi" w:hAnsiTheme="minorHAnsi"/>
          <w:color w:val="4C4D4F"/>
          <w:sz w:val="18"/>
          <w:szCs w:val="18"/>
        </w:rPr>
        <w:t xml:space="preserve"> </w:t>
      </w:r>
      <w:r w:rsidRPr="00B125E6">
        <w:rPr>
          <w:rFonts w:asciiTheme="minorHAnsi" w:hAnsiTheme="minorHAnsi"/>
          <w:color w:val="4C4D4F"/>
          <w:sz w:val="18"/>
          <w:szCs w:val="18"/>
        </w:rPr>
        <w:t>The Tourism Workforce Development Program will fund short-term programs to address the current shortage of workers while also building a pipeline of talent for the future. Many of the programs have a focus on connecting local people with local jobs across the State. These include longer-term initiatives aimed at encouraging young people to consider careers in tourism and hospitality.</w:t>
      </w:r>
    </w:p>
    <w:p w14:paraId="47FE4DED" w14:textId="77777777" w:rsidR="00B21E34" w:rsidRPr="00B21E34" w:rsidRDefault="00B21E34" w:rsidP="00B21E34">
      <w:pPr>
        <w:pStyle w:val="Heading1"/>
        <w:rPr>
          <w:rFonts w:asciiTheme="minorHAnsi" w:hAnsiTheme="minorHAnsi"/>
          <w:color w:val="4C4D4F"/>
          <w:sz w:val="18"/>
          <w:szCs w:val="18"/>
        </w:rPr>
      </w:pPr>
      <w:r w:rsidRPr="00B21E34">
        <w:t>Jobs Website</w:t>
      </w:r>
      <w:r w:rsidRPr="00B21E34">
        <w:rPr>
          <w:rFonts w:asciiTheme="minorHAnsi" w:hAnsiTheme="minorHAnsi"/>
          <w:color w:val="4C4D4F"/>
          <w:sz w:val="18"/>
          <w:szCs w:val="18"/>
        </w:rPr>
        <w:t xml:space="preserve"> </w:t>
      </w:r>
    </w:p>
    <w:p w14:paraId="0200464F" w14:textId="02187FB0" w:rsidR="00B21E34" w:rsidRPr="00B21E34" w:rsidRDefault="00B21E34" w:rsidP="00B21E34">
      <w:pPr>
        <w:pStyle w:val="Heading1"/>
        <w:rPr>
          <w:rFonts w:asciiTheme="minorHAnsi" w:hAnsiTheme="minorHAnsi"/>
          <w:color w:val="4C4D4F"/>
          <w:sz w:val="18"/>
          <w:szCs w:val="18"/>
        </w:rPr>
      </w:pPr>
      <w:r w:rsidRPr="00B21E34">
        <w:rPr>
          <w:rFonts w:asciiTheme="minorHAnsi" w:hAnsiTheme="minorHAnsi"/>
          <w:color w:val="4C4D4F"/>
          <w:sz w:val="18"/>
          <w:szCs w:val="18"/>
        </w:rPr>
        <w:t xml:space="preserve">A dedicated tourism and hospitality jobs, </w:t>
      </w:r>
      <w:proofErr w:type="gramStart"/>
      <w:r w:rsidRPr="00B21E34">
        <w:rPr>
          <w:rFonts w:asciiTheme="minorHAnsi" w:hAnsiTheme="minorHAnsi"/>
          <w:color w:val="4C4D4F"/>
          <w:sz w:val="18"/>
          <w:szCs w:val="18"/>
        </w:rPr>
        <w:t>training</w:t>
      </w:r>
      <w:proofErr w:type="gramEnd"/>
      <w:r w:rsidRPr="00B21E34">
        <w:rPr>
          <w:rFonts w:asciiTheme="minorHAnsi" w:hAnsiTheme="minorHAnsi"/>
          <w:color w:val="4C4D4F"/>
          <w:sz w:val="18"/>
          <w:szCs w:val="18"/>
        </w:rPr>
        <w:t xml:space="preserve"> and careers workforce portal, </w:t>
      </w:r>
      <w:hyperlink r:id="rId14" w:history="1">
        <w:r w:rsidRPr="00742573">
          <w:rPr>
            <w:rStyle w:val="Hyperlink"/>
            <w:rFonts w:asciiTheme="minorHAnsi" w:hAnsiTheme="minorHAnsi"/>
            <w:sz w:val="18"/>
            <w:szCs w:val="18"/>
          </w:rPr>
          <w:t>westernaustralia.jobs</w:t>
        </w:r>
      </w:hyperlink>
      <w:r w:rsidRPr="00B21E34">
        <w:rPr>
          <w:rFonts w:asciiTheme="minorHAnsi" w:hAnsiTheme="minorHAnsi"/>
          <w:color w:val="4C4D4F"/>
          <w:sz w:val="18"/>
          <w:szCs w:val="18"/>
        </w:rPr>
        <w:t xml:space="preserve"> has been created and is the central call to action for Tourism WA workforce initiatives. The site, developed in partnership with the Australian Hotels Association WA, has attracted many employers and job seekers since its launch in May 2022, connecting them with more than 500 jobs</w:t>
      </w:r>
      <w:r w:rsidR="00392E69">
        <w:rPr>
          <w:rFonts w:asciiTheme="minorHAnsi" w:hAnsiTheme="minorHAnsi"/>
          <w:color w:val="4C4D4F"/>
          <w:sz w:val="18"/>
          <w:szCs w:val="18"/>
          <w:vertAlign w:val="superscript"/>
        </w:rPr>
        <w:t>14</w:t>
      </w:r>
      <w:r w:rsidRPr="00B21E34">
        <w:rPr>
          <w:rFonts w:asciiTheme="minorHAnsi" w:hAnsiTheme="minorHAnsi"/>
          <w:color w:val="4C4D4F"/>
          <w:sz w:val="18"/>
          <w:szCs w:val="18"/>
        </w:rPr>
        <w:t>. In addition, the website contains resources for career information and training and education options in the sector.</w:t>
      </w:r>
    </w:p>
    <w:p w14:paraId="5F95E391" w14:textId="77777777" w:rsidR="00B21E34" w:rsidRPr="00B21E34" w:rsidRDefault="00B21E34" w:rsidP="00B21E34">
      <w:pPr>
        <w:pStyle w:val="Heading1"/>
      </w:pPr>
      <w:r w:rsidRPr="00B21E34">
        <w:t>Gender Balance</w:t>
      </w:r>
    </w:p>
    <w:p w14:paraId="14482B97" w14:textId="0E2ACD62" w:rsidR="00B21E34" w:rsidRPr="00B21E34" w:rsidRDefault="00B21E34" w:rsidP="00B21E34">
      <w:pPr>
        <w:pStyle w:val="Heading1"/>
        <w:rPr>
          <w:rFonts w:asciiTheme="minorHAnsi" w:hAnsiTheme="minorHAnsi"/>
          <w:color w:val="4C4D4F"/>
          <w:sz w:val="18"/>
          <w:szCs w:val="18"/>
        </w:rPr>
      </w:pPr>
      <w:r w:rsidRPr="00B21E34">
        <w:rPr>
          <w:rFonts w:asciiTheme="minorHAnsi" w:hAnsiTheme="minorHAnsi"/>
          <w:color w:val="4C4D4F"/>
          <w:sz w:val="18"/>
          <w:szCs w:val="18"/>
        </w:rPr>
        <w:t>As 78 percent of travel consultants and 80 percent of tourist information officers are female there is an opportunity to promote these occupations to the male population to increase the number of applicants and increase the gender balance in the occupations</w:t>
      </w:r>
      <w:r w:rsidR="00392E69">
        <w:rPr>
          <w:rFonts w:asciiTheme="minorHAnsi" w:hAnsiTheme="minorHAnsi"/>
          <w:color w:val="4C4D4F"/>
          <w:sz w:val="18"/>
          <w:szCs w:val="18"/>
          <w:vertAlign w:val="superscript"/>
        </w:rPr>
        <w:t>15</w:t>
      </w:r>
      <w:r w:rsidRPr="00B21E34">
        <w:rPr>
          <w:rFonts w:asciiTheme="minorHAnsi" w:hAnsiTheme="minorHAnsi"/>
          <w:color w:val="4C4D4F"/>
          <w:sz w:val="18"/>
          <w:szCs w:val="18"/>
        </w:rPr>
        <w:t>.</w:t>
      </w:r>
    </w:p>
    <w:p w14:paraId="426FBA0C" w14:textId="77777777" w:rsidR="00742573" w:rsidRPr="00A4434A" w:rsidRDefault="00742573" w:rsidP="00B21E34">
      <w:pPr>
        <w:pStyle w:val="Heading1"/>
        <w:rPr>
          <w:b/>
          <w:bCs/>
          <w:sz w:val="14"/>
          <w:szCs w:val="14"/>
        </w:rPr>
      </w:pPr>
    </w:p>
    <w:p w14:paraId="2FBCF847" w14:textId="00E73F30" w:rsidR="00B21E34" w:rsidRPr="00B21E34" w:rsidRDefault="00B21E34" w:rsidP="00B21E34">
      <w:pPr>
        <w:pStyle w:val="Heading1"/>
        <w:rPr>
          <w:b/>
          <w:bCs/>
          <w:sz w:val="24"/>
          <w:szCs w:val="24"/>
        </w:rPr>
      </w:pPr>
      <w:r w:rsidRPr="00B21E34">
        <w:rPr>
          <w:b/>
          <w:bCs/>
          <w:sz w:val="24"/>
          <w:szCs w:val="24"/>
        </w:rPr>
        <w:t>Regional Tourism Workforce</w:t>
      </w:r>
    </w:p>
    <w:p w14:paraId="7F8D8D03" w14:textId="6A200569" w:rsidR="00B21E34" w:rsidRPr="00B21E34" w:rsidRDefault="00B21E34" w:rsidP="00B21E34">
      <w:pPr>
        <w:pStyle w:val="Heading1"/>
        <w:rPr>
          <w:rFonts w:asciiTheme="minorHAnsi" w:hAnsiTheme="minorHAnsi"/>
          <w:color w:val="4C4D4F"/>
          <w:sz w:val="18"/>
          <w:szCs w:val="18"/>
        </w:rPr>
      </w:pPr>
      <w:r w:rsidRPr="00B21E34">
        <w:rPr>
          <w:rFonts w:asciiTheme="minorHAnsi" w:hAnsiTheme="minorHAnsi"/>
          <w:color w:val="4C4D4F"/>
          <w:sz w:val="18"/>
          <w:szCs w:val="18"/>
        </w:rPr>
        <w:t>Regional visitor centres are very seasonal (particularly in the North West) This means that many visitor centres can only employ their staff on a casual basis. 71% of tourist information officers live outside of Perth in the regions, as the demand for tourist information is greatest in major tourism areas of the North West and South West of the state</w:t>
      </w:r>
      <w:r w:rsidR="00392E69">
        <w:rPr>
          <w:rFonts w:asciiTheme="minorHAnsi" w:hAnsiTheme="minorHAnsi"/>
          <w:color w:val="4C4D4F"/>
          <w:sz w:val="18"/>
          <w:szCs w:val="18"/>
          <w:vertAlign w:val="superscript"/>
        </w:rPr>
        <w:t>15</w:t>
      </w:r>
      <w:r w:rsidRPr="00B21E34">
        <w:rPr>
          <w:rFonts w:asciiTheme="minorHAnsi" w:hAnsiTheme="minorHAnsi"/>
          <w:color w:val="4C4D4F"/>
          <w:sz w:val="18"/>
          <w:szCs w:val="18"/>
        </w:rPr>
        <w:t xml:space="preserve">.  </w:t>
      </w:r>
    </w:p>
    <w:p w14:paraId="7467A865" w14:textId="77777777" w:rsidR="00B21E34" w:rsidRPr="00B21E34" w:rsidRDefault="00B21E34" w:rsidP="00B21E34">
      <w:pPr>
        <w:pStyle w:val="Heading1"/>
      </w:pPr>
      <w:r w:rsidRPr="00B21E34">
        <w:t>Housing and Childcare</w:t>
      </w:r>
    </w:p>
    <w:p w14:paraId="6EF13C27" w14:textId="691403DF" w:rsidR="00B21E34" w:rsidRPr="00AF31AD" w:rsidRDefault="00B21E34" w:rsidP="00AF31AD">
      <w:pPr>
        <w:pStyle w:val="Heading1"/>
        <w:shd w:val="clear" w:color="auto" w:fill="F2F2F2" w:themeFill="background1" w:themeFillShade="F2"/>
        <w:rPr>
          <w:rFonts w:asciiTheme="minorHAnsi" w:hAnsiTheme="minorHAnsi"/>
          <w:i/>
          <w:iCs/>
          <w:color w:val="4C4D4F"/>
          <w:sz w:val="18"/>
          <w:szCs w:val="18"/>
        </w:rPr>
      </w:pPr>
      <w:r w:rsidRPr="00AF31AD">
        <w:rPr>
          <w:rFonts w:asciiTheme="minorHAnsi" w:hAnsiTheme="minorHAnsi"/>
          <w:i/>
          <w:iCs/>
          <w:color w:val="4C4D4F"/>
          <w:sz w:val="18"/>
          <w:szCs w:val="18"/>
        </w:rPr>
        <w:t xml:space="preserve">The biggest barrier to increasing the workforce in the regions is the lack of suitable rentable accommodation in regional areas. The Regional Chamber of Commerce and Industry WA (RCCIWA) reports that there is a shortage of regional housing availability, and rents are extremely high for the small number of available rentals. In addition to housing shortages, there is a shortage of childcare places in the regions which prevents some potential workers from being able to accept job opportunities in regional areas. Regional Western Australia has been ranked as the worst in Australia for childcare availability. The biggest contributing factor to this problem is the chronic shortage of childcare </w:t>
      </w:r>
      <w:proofErr w:type="gramStart"/>
      <w:r w:rsidRPr="00AF31AD">
        <w:rPr>
          <w:rFonts w:asciiTheme="minorHAnsi" w:hAnsiTheme="minorHAnsi"/>
          <w:i/>
          <w:iCs/>
          <w:color w:val="4C4D4F"/>
          <w:sz w:val="18"/>
          <w:szCs w:val="18"/>
        </w:rPr>
        <w:t>staff</w:t>
      </w:r>
      <w:r w:rsidR="00392E69" w:rsidRPr="00AF31AD">
        <w:rPr>
          <w:rFonts w:asciiTheme="minorHAnsi" w:hAnsiTheme="minorHAnsi"/>
          <w:i/>
          <w:iCs/>
          <w:color w:val="4C4D4F"/>
          <w:sz w:val="18"/>
          <w:szCs w:val="18"/>
          <w:vertAlign w:val="superscript"/>
        </w:rPr>
        <w:t>16</w:t>
      </w:r>
      <w:proofErr w:type="gramEnd"/>
      <w:r w:rsidRPr="00AF31AD">
        <w:rPr>
          <w:rFonts w:asciiTheme="minorHAnsi" w:hAnsiTheme="minorHAnsi"/>
          <w:i/>
          <w:iCs/>
          <w:color w:val="4C4D4F"/>
          <w:sz w:val="18"/>
          <w:szCs w:val="18"/>
        </w:rPr>
        <w:t>.</w:t>
      </w:r>
    </w:p>
    <w:p w14:paraId="18977AF4" w14:textId="77777777" w:rsidR="00742573" w:rsidRPr="00A4434A" w:rsidRDefault="00742573" w:rsidP="007709C6">
      <w:pPr>
        <w:pStyle w:val="Heading1"/>
        <w:rPr>
          <w:b/>
          <w:bCs/>
          <w:sz w:val="14"/>
          <w:szCs w:val="14"/>
        </w:rPr>
      </w:pPr>
    </w:p>
    <w:p w14:paraId="54248BEB" w14:textId="722BE25A" w:rsidR="007709C6" w:rsidRPr="007709C6" w:rsidRDefault="007709C6" w:rsidP="007709C6">
      <w:pPr>
        <w:pStyle w:val="Heading1"/>
        <w:rPr>
          <w:b/>
          <w:bCs/>
          <w:sz w:val="24"/>
          <w:szCs w:val="24"/>
        </w:rPr>
      </w:pPr>
      <w:r w:rsidRPr="007709C6">
        <w:rPr>
          <w:b/>
          <w:bCs/>
          <w:sz w:val="24"/>
          <w:szCs w:val="24"/>
        </w:rPr>
        <w:t xml:space="preserve">Long Term Succession Planning </w:t>
      </w:r>
    </w:p>
    <w:p w14:paraId="5DD73F7F" w14:textId="01BA74B2" w:rsidR="007709C6" w:rsidRPr="007709C6" w:rsidRDefault="007709C6" w:rsidP="007709C6">
      <w:pPr>
        <w:pStyle w:val="Heading1"/>
      </w:pPr>
      <w:r w:rsidRPr="007709C6">
        <w:t>Career Development</w:t>
      </w:r>
    </w:p>
    <w:p w14:paraId="4A8532EC" w14:textId="3EA40CAF" w:rsidR="007709C6" w:rsidRPr="007709C6" w:rsidRDefault="007709C6" w:rsidP="007709C6">
      <w:pPr>
        <w:pStyle w:val="Heading1"/>
        <w:rPr>
          <w:rFonts w:asciiTheme="minorHAnsi" w:hAnsiTheme="minorHAnsi"/>
          <w:color w:val="4C4D4F"/>
          <w:sz w:val="18"/>
          <w:szCs w:val="18"/>
        </w:rPr>
      </w:pPr>
      <w:r w:rsidRPr="007709C6">
        <w:rPr>
          <w:rFonts w:asciiTheme="minorHAnsi" w:hAnsiTheme="minorHAnsi"/>
          <w:color w:val="4C4D4F"/>
          <w:sz w:val="18"/>
          <w:szCs w:val="18"/>
        </w:rPr>
        <w:t>Industry has found that given the challenges over the pandemic period, parents and school career advisors are not encouraging high school students to enter the travel and tourism sector which has contributed to the undersupply of new entrants to the sector.</w:t>
      </w:r>
      <w:r w:rsidR="00025A4E">
        <w:rPr>
          <w:rFonts w:asciiTheme="minorHAnsi" w:hAnsiTheme="minorHAnsi"/>
          <w:color w:val="4C4D4F"/>
          <w:sz w:val="18"/>
          <w:szCs w:val="18"/>
        </w:rPr>
        <w:t xml:space="preserve"> </w:t>
      </w:r>
      <w:r w:rsidRPr="007709C6">
        <w:rPr>
          <w:rFonts w:asciiTheme="minorHAnsi" w:hAnsiTheme="minorHAnsi"/>
          <w:color w:val="4C4D4F"/>
          <w:sz w:val="18"/>
          <w:szCs w:val="18"/>
        </w:rPr>
        <w:t xml:space="preserve">The tourism and travel industry </w:t>
      </w:r>
      <w:proofErr w:type="gramStart"/>
      <w:r w:rsidRPr="007709C6">
        <w:rPr>
          <w:rFonts w:asciiTheme="minorHAnsi" w:hAnsiTheme="minorHAnsi"/>
          <w:color w:val="4C4D4F"/>
          <w:sz w:val="18"/>
          <w:szCs w:val="18"/>
        </w:rPr>
        <w:t>is</w:t>
      </w:r>
      <w:proofErr w:type="gramEnd"/>
      <w:r w:rsidRPr="007709C6">
        <w:rPr>
          <w:rFonts w:asciiTheme="minorHAnsi" w:hAnsiTheme="minorHAnsi"/>
          <w:color w:val="4C4D4F"/>
          <w:sz w:val="18"/>
          <w:szCs w:val="18"/>
        </w:rPr>
        <w:t xml:space="preserve"> being showcased as part of an annual program of in-school career information sessions run by Tourism WA, which will support longer-term initiatives aimed at encouraging young people to consider careers in the sector thereby creating a sustainable pipeline of local skilled workers. </w:t>
      </w:r>
    </w:p>
    <w:p w14:paraId="72FF6312" w14:textId="77777777" w:rsidR="007709C6" w:rsidRPr="00AC6B81" w:rsidRDefault="007709C6" w:rsidP="007709C6">
      <w:pPr>
        <w:pStyle w:val="Heading1"/>
      </w:pPr>
      <w:r w:rsidRPr="00AC6B81">
        <w:t>Career Promotion</w:t>
      </w:r>
    </w:p>
    <w:p w14:paraId="4A88937D" w14:textId="7902828D" w:rsidR="007709C6" w:rsidRPr="00C34691" w:rsidRDefault="007709C6" w:rsidP="00C34691">
      <w:pPr>
        <w:pStyle w:val="Heading1"/>
        <w:shd w:val="clear" w:color="auto" w:fill="F2F2F2" w:themeFill="background1" w:themeFillShade="F2"/>
        <w:rPr>
          <w:rFonts w:asciiTheme="minorHAnsi" w:hAnsiTheme="minorHAnsi"/>
          <w:i/>
          <w:iCs/>
          <w:color w:val="4C4D4F"/>
          <w:sz w:val="18"/>
          <w:szCs w:val="18"/>
        </w:rPr>
      </w:pPr>
      <w:r w:rsidRPr="00C34691">
        <w:rPr>
          <w:rFonts w:asciiTheme="minorHAnsi" w:hAnsiTheme="minorHAnsi"/>
          <w:i/>
          <w:iCs/>
          <w:color w:val="4C4D4F"/>
          <w:sz w:val="18"/>
          <w:szCs w:val="18"/>
        </w:rPr>
        <w:t xml:space="preserve">An updated occupational guide with case studies regarding careers in the tourism Industry has been produced by Tourism WA with input from FutureNow. This collateral has been </w:t>
      </w:r>
      <w:r w:rsidR="00FD12BD" w:rsidRPr="00C34691">
        <w:rPr>
          <w:rFonts w:asciiTheme="minorHAnsi" w:hAnsiTheme="minorHAnsi"/>
          <w:i/>
          <w:iCs/>
          <w:color w:val="4C4D4F"/>
          <w:sz w:val="18"/>
          <w:szCs w:val="18"/>
        </w:rPr>
        <w:t xml:space="preserve">placed on the </w:t>
      </w:r>
      <w:r w:rsidR="00C34691" w:rsidRPr="00C34691">
        <w:rPr>
          <w:rFonts w:asciiTheme="minorHAnsi" w:hAnsiTheme="minorHAnsi"/>
          <w:i/>
          <w:iCs/>
          <w:color w:val="4C4D4F"/>
          <w:sz w:val="18"/>
          <w:szCs w:val="18"/>
        </w:rPr>
        <w:t>westernaustralia</w:t>
      </w:r>
      <w:r w:rsidR="00FD12BD" w:rsidRPr="00C34691">
        <w:rPr>
          <w:rFonts w:asciiTheme="minorHAnsi" w:hAnsiTheme="minorHAnsi"/>
          <w:i/>
          <w:iCs/>
          <w:color w:val="4C4D4F"/>
          <w:sz w:val="18"/>
          <w:szCs w:val="18"/>
        </w:rPr>
        <w:t>.jobs</w:t>
      </w:r>
      <w:r w:rsidR="00C34691" w:rsidRPr="00C34691">
        <w:rPr>
          <w:rFonts w:asciiTheme="minorHAnsi" w:hAnsiTheme="minorHAnsi"/>
          <w:i/>
          <w:iCs/>
          <w:color w:val="4C4D4F"/>
          <w:sz w:val="18"/>
          <w:szCs w:val="18"/>
        </w:rPr>
        <w:t xml:space="preserve"> website and </w:t>
      </w:r>
      <w:r w:rsidRPr="00C34691">
        <w:rPr>
          <w:rFonts w:asciiTheme="minorHAnsi" w:hAnsiTheme="minorHAnsi"/>
          <w:i/>
          <w:iCs/>
          <w:color w:val="4C4D4F"/>
          <w:sz w:val="18"/>
          <w:szCs w:val="18"/>
        </w:rPr>
        <w:t>distributed to schools, TAFE expos, the Department of Justice sites via career expos and presentations as well as through the West Australian Jobs and Skills Network.</w:t>
      </w:r>
    </w:p>
    <w:p w14:paraId="748EF641" w14:textId="77777777" w:rsidR="007709C6" w:rsidRPr="00A4434A" w:rsidRDefault="007709C6" w:rsidP="007709C6">
      <w:pPr>
        <w:pStyle w:val="Heading1"/>
        <w:rPr>
          <w:rFonts w:asciiTheme="minorHAnsi" w:hAnsiTheme="minorHAnsi"/>
          <w:color w:val="4C4D4F"/>
          <w:sz w:val="6"/>
          <w:szCs w:val="8"/>
        </w:rPr>
      </w:pPr>
    </w:p>
    <w:p w14:paraId="2B89FF45" w14:textId="77777777" w:rsidR="007709C6" w:rsidRPr="00C924E3" w:rsidRDefault="007709C6" w:rsidP="007709C6">
      <w:pPr>
        <w:pStyle w:val="Heading1"/>
      </w:pPr>
      <w:r w:rsidRPr="00C924E3">
        <w:t xml:space="preserve">Year 9 Career Taster Program </w:t>
      </w:r>
    </w:p>
    <w:p w14:paraId="6812C405" w14:textId="77777777" w:rsidR="007709C6" w:rsidRPr="007709C6" w:rsidRDefault="007709C6" w:rsidP="007709C6">
      <w:pPr>
        <w:pStyle w:val="Heading1"/>
        <w:rPr>
          <w:rFonts w:asciiTheme="minorHAnsi" w:hAnsiTheme="minorHAnsi"/>
          <w:color w:val="4C4D4F"/>
          <w:sz w:val="18"/>
          <w:szCs w:val="18"/>
        </w:rPr>
      </w:pPr>
      <w:r w:rsidRPr="007709C6">
        <w:rPr>
          <w:rFonts w:asciiTheme="minorHAnsi" w:hAnsiTheme="minorHAnsi"/>
          <w:color w:val="4C4D4F"/>
          <w:sz w:val="18"/>
          <w:szCs w:val="18"/>
        </w:rPr>
        <w:t>The year 9 career taster program enables students to discover potential careers in the tourism industry either via incursions to TAFE campuses and/or visits to tours and attractions. The program supports students to become ‘career curious’ and extend their thinking through practical activities and meaningful experiences with the world of work.</w:t>
      </w:r>
    </w:p>
    <w:p w14:paraId="32F6D85F" w14:textId="77777777" w:rsidR="007709C6" w:rsidRPr="007709C6" w:rsidRDefault="007709C6" w:rsidP="007709C6">
      <w:pPr>
        <w:pStyle w:val="Heading1"/>
        <w:rPr>
          <w:rFonts w:asciiTheme="minorHAnsi" w:hAnsiTheme="minorHAnsi"/>
          <w:color w:val="4C4D4F"/>
          <w:sz w:val="18"/>
          <w:szCs w:val="18"/>
        </w:rPr>
      </w:pPr>
      <w:r w:rsidRPr="007709C6">
        <w:rPr>
          <w:rFonts w:asciiTheme="minorHAnsi" w:hAnsiTheme="minorHAnsi"/>
          <w:color w:val="4C4D4F"/>
          <w:sz w:val="18"/>
          <w:szCs w:val="18"/>
        </w:rPr>
        <w:t>In 2023 North Regional TAFE ran a series of tourism career taster sessions at the Broome and Kununurra campuses and in 2024 they will be holding four sessions at the Broome campus and four at the Kununurra campus. These sessions will focus on careers in the tourism sector, including the role of tour guides and tourist information officers in both locations.</w:t>
      </w:r>
    </w:p>
    <w:p w14:paraId="42D78536" w14:textId="77777777" w:rsidR="007709C6" w:rsidRPr="00A4434A" w:rsidRDefault="007709C6" w:rsidP="007709C6">
      <w:pPr>
        <w:pStyle w:val="Heading1"/>
        <w:rPr>
          <w:rFonts w:asciiTheme="minorHAnsi" w:hAnsiTheme="minorHAnsi"/>
          <w:color w:val="4C4D4F"/>
          <w:sz w:val="8"/>
          <w:szCs w:val="8"/>
        </w:rPr>
      </w:pPr>
    </w:p>
    <w:p w14:paraId="611E3425" w14:textId="77777777" w:rsidR="007709C6" w:rsidRPr="00C924E3" w:rsidRDefault="007709C6" w:rsidP="007709C6">
      <w:pPr>
        <w:pStyle w:val="Heading1"/>
      </w:pPr>
      <w:r w:rsidRPr="00C924E3">
        <w:t>Skills Training Programs</w:t>
      </w:r>
    </w:p>
    <w:p w14:paraId="5EC34CE0" w14:textId="77777777" w:rsidR="007709C6" w:rsidRPr="007709C6" w:rsidRDefault="007709C6" w:rsidP="007709C6">
      <w:pPr>
        <w:pStyle w:val="Heading1"/>
        <w:rPr>
          <w:rFonts w:asciiTheme="minorHAnsi" w:hAnsiTheme="minorHAnsi"/>
          <w:color w:val="4C4D4F"/>
          <w:sz w:val="18"/>
          <w:szCs w:val="18"/>
        </w:rPr>
      </w:pPr>
      <w:r w:rsidRPr="007709C6">
        <w:rPr>
          <w:rFonts w:asciiTheme="minorHAnsi" w:hAnsiTheme="minorHAnsi"/>
          <w:color w:val="4C4D4F"/>
          <w:sz w:val="18"/>
          <w:szCs w:val="18"/>
        </w:rPr>
        <w:t xml:space="preserve">The Australian and Western Australian Governments have continued the Skills Agreement commenced in 2022 to address skills shortages.  The funding supports the FREE IN '24 initiative, which is designed to reskill and upskill people for work and covers the Certificate III in Tourism. The certificate III in Guiding is offered as a ½ price qualification as part of the state government's Lower fees, local skills program, through to 31 December 2025. In addition, North Metropolitan TAFE are offering a Tour Guiding Skill Set 1 day/week 10 weeks. </w:t>
      </w:r>
    </w:p>
    <w:p w14:paraId="05691AA0" w14:textId="77777777" w:rsidR="007709C6" w:rsidRPr="00A4434A" w:rsidRDefault="007709C6" w:rsidP="007709C6">
      <w:pPr>
        <w:pStyle w:val="Heading1"/>
        <w:rPr>
          <w:rFonts w:asciiTheme="minorHAnsi" w:hAnsiTheme="minorHAnsi"/>
          <w:color w:val="4C4D4F"/>
          <w:sz w:val="12"/>
          <w:szCs w:val="12"/>
        </w:rPr>
      </w:pPr>
    </w:p>
    <w:p w14:paraId="2C2F1929" w14:textId="77777777" w:rsidR="007709C6" w:rsidRPr="0041109B" w:rsidRDefault="007709C6" w:rsidP="007709C6">
      <w:pPr>
        <w:pStyle w:val="Heading1"/>
      </w:pPr>
      <w:r w:rsidRPr="0041109B">
        <w:t>Western Australian Jobs, Education and Training Survey</w:t>
      </w:r>
    </w:p>
    <w:p w14:paraId="25E4F3BE" w14:textId="77777777" w:rsidR="007709C6" w:rsidRPr="007709C6" w:rsidRDefault="007709C6" w:rsidP="007709C6">
      <w:pPr>
        <w:pStyle w:val="Heading1"/>
        <w:rPr>
          <w:rFonts w:asciiTheme="minorHAnsi" w:hAnsiTheme="minorHAnsi"/>
          <w:color w:val="4C4D4F"/>
          <w:sz w:val="18"/>
          <w:szCs w:val="18"/>
        </w:rPr>
      </w:pPr>
      <w:r w:rsidRPr="007709C6">
        <w:rPr>
          <w:rFonts w:asciiTheme="minorHAnsi" w:hAnsiTheme="minorHAnsi"/>
          <w:color w:val="4C4D4F"/>
          <w:sz w:val="18"/>
          <w:szCs w:val="18"/>
        </w:rPr>
        <w:t>Annually, FutureNow undertakes work on The Western Australian Jobs, Education and Training Survey (WAJET) and this work informs the State Priority Occupation List (SPOL) for 2024. The occupations of Tour Guide, Tourist Information Officer and Travel Consultant have been surveyed for this report in 2024.</w:t>
      </w:r>
    </w:p>
    <w:p w14:paraId="09BE02AB" w14:textId="77777777" w:rsidR="006C68C7" w:rsidRDefault="006C68C7" w:rsidP="00986C39">
      <w:pPr>
        <w:rPr>
          <w:rFonts w:asciiTheme="majorHAnsi" w:hAnsiTheme="majorHAnsi"/>
          <w:b/>
          <w:bCs/>
          <w:color w:val="00929F"/>
          <w:sz w:val="22"/>
          <w:szCs w:val="22"/>
        </w:rPr>
      </w:pPr>
    </w:p>
    <w:p w14:paraId="3743EE9F" w14:textId="572A3848" w:rsidR="00CF275C" w:rsidRPr="007E1E0F" w:rsidRDefault="00CF275C" w:rsidP="00986C39">
      <w:pPr>
        <w:rPr>
          <w:rFonts w:asciiTheme="majorHAnsi" w:hAnsiTheme="majorHAnsi"/>
          <w:b/>
          <w:bCs/>
          <w:color w:val="00929F"/>
          <w:sz w:val="22"/>
          <w:szCs w:val="22"/>
        </w:rPr>
      </w:pPr>
      <w:r w:rsidRPr="007E1E0F">
        <w:rPr>
          <w:rFonts w:asciiTheme="majorHAnsi" w:hAnsiTheme="majorHAnsi"/>
          <w:b/>
          <w:bCs/>
          <w:color w:val="00929F"/>
          <w:sz w:val="22"/>
          <w:szCs w:val="22"/>
        </w:rPr>
        <w:t xml:space="preserve">We would like to hear from </w:t>
      </w:r>
      <w:proofErr w:type="gramStart"/>
      <w:r w:rsidRPr="007E1E0F">
        <w:rPr>
          <w:rFonts w:asciiTheme="majorHAnsi" w:hAnsiTheme="majorHAnsi"/>
          <w:b/>
          <w:bCs/>
          <w:color w:val="00929F"/>
          <w:sz w:val="22"/>
          <w:szCs w:val="22"/>
        </w:rPr>
        <w:t>you</w:t>
      </w:r>
      <w:proofErr w:type="gramEnd"/>
    </w:p>
    <w:p w14:paraId="50DA1434" w14:textId="776B243C" w:rsidR="008D4507" w:rsidRDefault="008D4507" w:rsidP="00930DAB">
      <w:pPr>
        <w:pStyle w:val="Heading2"/>
        <w:rPr>
          <w:rFonts w:asciiTheme="minorHAnsi" w:eastAsia="Myriad Pro" w:hAnsiTheme="minorHAnsi" w:cs="Myriad Pro"/>
          <w:color w:val="4C4D4F"/>
          <w:sz w:val="18"/>
          <w:szCs w:val="18"/>
        </w:rPr>
      </w:pPr>
      <w:r w:rsidRPr="008D4507">
        <w:rPr>
          <w:rFonts w:asciiTheme="minorHAnsi" w:eastAsia="Myriad Pro" w:hAnsiTheme="minorHAnsi" w:cs="Myriad Pro"/>
          <w:color w:val="4C4D4F"/>
          <w:sz w:val="18"/>
          <w:szCs w:val="18"/>
        </w:rPr>
        <w:t xml:space="preserve">FutureNow is continually seeking input from stakeholders in the Western Australian </w:t>
      </w:r>
      <w:r w:rsidR="00212240">
        <w:rPr>
          <w:rFonts w:asciiTheme="minorHAnsi" w:eastAsia="Myriad Pro" w:hAnsiTheme="minorHAnsi" w:cs="Myriad Pro"/>
          <w:color w:val="4C4D4F"/>
          <w:sz w:val="18"/>
          <w:szCs w:val="18"/>
        </w:rPr>
        <w:t>Tourism and Travel</w:t>
      </w:r>
      <w:r w:rsidRPr="008D4507">
        <w:rPr>
          <w:rFonts w:asciiTheme="minorHAnsi" w:eastAsia="Myriad Pro" w:hAnsiTheme="minorHAnsi" w:cs="Myriad Pro"/>
          <w:color w:val="4C4D4F"/>
          <w:sz w:val="18"/>
          <w:szCs w:val="18"/>
        </w:rPr>
        <w:t xml:space="preserve"> sector. If you are interested in providing further information about the workforce in this sector, please get in touch with the Industry Development Manager:</w:t>
      </w:r>
    </w:p>
    <w:p w14:paraId="6D8D569B" w14:textId="77777777" w:rsidR="008D4507" w:rsidRPr="0009056B" w:rsidRDefault="008D4507" w:rsidP="00930DAB">
      <w:pPr>
        <w:pStyle w:val="Heading2"/>
        <w:rPr>
          <w:rFonts w:asciiTheme="minorHAnsi" w:eastAsia="Myriad Pro" w:hAnsiTheme="minorHAnsi" w:cs="Myriad Pro"/>
          <w:color w:val="4C4D4F"/>
          <w:sz w:val="10"/>
          <w:szCs w:val="10"/>
        </w:rPr>
      </w:pPr>
    </w:p>
    <w:p w14:paraId="6CE9C144" w14:textId="77777777" w:rsidR="00FA337C" w:rsidRPr="00FA337C" w:rsidRDefault="00FA337C" w:rsidP="00FA337C">
      <w:pPr>
        <w:rPr>
          <w:rFonts w:asciiTheme="majorHAnsi" w:eastAsiaTheme="majorEastAsia" w:hAnsiTheme="majorHAnsi" w:cstheme="majorBidi"/>
          <w:color w:val="00929F"/>
          <w:sz w:val="20"/>
          <w:szCs w:val="20"/>
        </w:rPr>
      </w:pPr>
      <w:r w:rsidRPr="00FA337C">
        <w:rPr>
          <w:rFonts w:asciiTheme="majorHAnsi" w:eastAsiaTheme="majorEastAsia" w:hAnsiTheme="majorHAnsi" w:cstheme="majorBidi"/>
          <w:color w:val="00929F"/>
          <w:sz w:val="20"/>
          <w:szCs w:val="20"/>
        </w:rPr>
        <w:t>Melissa Harkins</w:t>
      </w:r>
    </w:p>
    <w:p w14:paraId="68EF8DE4" w14:textId="77777777" w:rsidR="00FA337C" w:rsidRDefault="00FA337C" w:rsidP="00FA337C">
      <w:pPr>
        <w:rPr>
          <w:rFonts w:asciiTheme="majorHAnsi" w:eastAsiaTheme="majorEastAsia" w:hAnsiTheme="majorHAnsi" w:cstheme="majorBidi"/>
          <w:color w:val="00929F"/>
          <w:sz w:val="20"/>
          <w:szCs w:val="20"/>
        </w:rPr>
      </w:pPr>
      <w:r w:rsidRPr="00FA337C">
        <w:rPr>
          <w:rFonts w:asciiTheme="majorHAnsi" w:eastAsiaTheme="majorEastAsia" w:hAnsiTheme="majorHAnsi" w:cstheme="majorBidi"/>
          <w:color w:val="00929F"/>
          <w:sz w:val="20"/>
          <w:szCs w:val="20"/>
        </w:rPr>
        <w:t>Industry Development Manager – Hospitality, Events, Tourism and Travel</w:t>
      </w:r>
    </w:p>
    <w:p w14:paraId="722F96F8" w14:textId="77777777" w:rsidR="006E48C0" w:rsidRPr="00EE02C7" w:rsidRDefault="006E48C0" w:rsidP="006E48C0">
      <w:pPr>
        <w:spacing w:line="240" w:lineRule="auto"/>
        <w:rPr>
          <w:rFonts w:ascii="Calibri" w:eastAsia="Calibri" w:hAnsi="Calibri" w:cs="Calibri"/>
          <w:color w:val="404040"/>
          <w:sz w:val="20"/>
          <w:szCs w:val="20"/>
          <w:lang w:eastAsia="en-AU"/>
        </w:rPr>
      </w:pPr>
      <w:r w:rsidRPr="00EE02C7">
        <w:rPr>
          <w:rFonts w:ascii="Calibri" w:eastAsia="Calibri" w:hAnsi="Calibri" w:cs="Calibri"/>
          <w:color w:val="404040"/>
          <w:sz w:val="20"/>
          <w:szCs w:val="20"/>
          <w:lang w:eastAsia="en-AU"/>
        </w:rPr>
        <w:t>Mob</w:t>
      </w:r>
      <w:r w:rsidRPr="00EE02C7">
        <w:rPr>
          <w:rFonts w:ascii="Calibri" w:eastAsia="Calibri" w:hAnsi="Calibri" w:cs="Calibri"/>
          <w:b/>
          <w:bCs/>
          <w:color w:val="008A9B"/>
          <w:sz w:val="20"/>
          <w:szCs w:val="20"/>
          <w:lang w:eastAsia="en-AU"/>
        </w:rPr>
        <w:t>:     </w:t>
      </w:r>
      <w:r w:rsidRPr="00EE02C7">
        <w:rPr>
          <w:rFonts w:ascii="Calibri" w:eastAsia="Calibri" w:hAnsi="Calibri" w:cs="Calibri"/>
          <w:color w:val="008A9B"/>
          <w:sz w:val="20"/>
          <w:szCs w:val="20"/>
          <w:lang w:eastAsia="en-AU"/>
        </w:rPr>
        <w:t>0497 799 990</w:t>
      </w:r>
    </w:p>
    <w:p w14:paraId="26BF8B13" w14:textId="77777777" w:rsidR="006E48C0" w:rsidRPr="00EE02C7" w:rsidRDefault="006E48C0" w:rsidP="006E48C0">
      <w:pPr>
        <w:spacing w:line="240" w:lineRule="auto"/>
        <w:rPr>
          <w:rFonts w:ascii="Calibri" w:eastAsia="Calibri" w:hAnsi="Calibri" w:cs="Calibri"/>
          <w:color w:val="2E74B5"/>
          <w:sz w:val="20"/>
          <w:szCs w:val="20"/>
          <w:lang w:eastAsia="en-AU"/>
        </w:rPr>
      </w:pPr>
      <w:r w:rsidRPr="00EE02C7">
        <w:rPr>
          <w:rFonts w:ascii="Calibri" w:eastAsia="Calibri" w:hAnsi="Calibri" w:cs="Calibri"/>
          <w:color w:val="404040"/>
          <w:sz w:val="20"/>
          <w:szCs w:val="20"/>
          <w:lang w:eastAsia="en-AU"/>
        </w:rPr>
        <w:t>Email:</w:t>
      </w:r>
      <w:r w:rsidRPr="00EE02C7">
        <w:rPr>
          <w:rFonts w:ascii="Calibri" w:eastAsia="Calibri" w:hAnsi="Calibri" w:cs="Calibri"/>
          <w:sz w:val="20"/>
          <w:szCs w:val="20"/>
          <w:lang w:eastAsia="en-AU"/>
        </w:rPr>
        <w:t>   </w:t>
      </w:r>
      <w:hyperlink r:id="rId15" w:history="1">
        <w:r w:rsidRPr="00EE02C7">
          <w:rPr>
            <w:rFonts w:ascii="Calibri" w:eastAsia="Calibri" w:hAnsi="Calibri" w:cs="Calibri"/>
            <w:color w:val="008A9B"/>
            <w:sz w:val="20"/>
            <w:szCs w:val="20"/>
            <w:lang w:eastAsia="en-AU"/>
          </w:rPr>
          <w:t>mharkins</w:t>
        </w:r>
        <w:r w:rsidRPr="00EE02C7">
          <w:rPr>
            <w:color w:val="008A9B"/>
            <w:sz w:val="20"/>
            <w:szCs w:val="20"/>
            <w:lang w:eastAsia="en-AU"/>
          </w:rPr>
          <w:t>@futurenow.org.au</w:t>
        </w:r>
      </w:hyperlink>
    </w:p>
    <w:p w14:paraId="1D472FCC" w14:textId="77777777" w:rsidR="006E48C0" w:rsidRPr="00EE02C7" w:rsidRDefault="006E48C0" w:rsidP="006E48C0">
      <w:pPr>
        <w:spacing w:line="240" w:lineRule="auto"/>
        <w:rPr>
          <w:rFonts w:ascii="Calibri" w:eastAsia="Calibri" w:hAnsi="Calibri" w:cs="Calibri"/>
          <w:b/>
          <w:bCs/>
          <w:color w:val="008A9B"/>
          <w:sz w:val="20"/>
          <w:szCs w:val="20"/>
          <w:lang w:eastAsia="en-AU"/>
        </w:rPr>
      </w:pPr>
      <w:r w:rsidRPr="00EE02C7">
        <w:rPr>
          <w:rFonts w:ascii="Calibri" w:eastAsia="Calibri" w:hAnsi="Calibri" w:cs="Calibri"/>
          <w:sz w:val="20"/>
          <w:szCs w:val="20"/>
          <w:lang w:eastAsia="en-AU"/>
        </w:rPr>
        <w:t>Web</w:t>
      </w:r>
      <w:r w:rsidRPr="00EE02C7">
        <w:rPr>
          <w:rFonts w:ascii="Calibri" w:eastAsia="Calibri" w:hAnsi="Calibri" w:cs="Calibri"/>
          <w:color w:val="595959"/>
          <w:sz w:val="20"/>
          <w:szCs w:val="20"/>
          <w:lang w:eastAsia="en-AU"/>
        </w:rPr>
        <w:t>:     </w:t>
      </w:r>
      <w:hyperlink r:id="rId16" w:tgtFrame="_blank" w:history="1">
        <w:r w:rsidRPr="00EE02C7">
          <w:rPr>
            <w:rFonts w:ascii="Calibri" w:eastAsia="Calibri" w:hAnsi="Calibri" w:cs="Calibri"/>
            <w:color w:val="008A9B"/>
            <w:sz w:val="20"/>
            <w:szCs w:val="20"/>
            <w:lang w:eastAsia="en-AU"/>
          </w:rPr>
          <w:t>www.futurenow.org.au</w:t>
        </w:r>
      </w:hyperlink>
      <w:r w:rsidRPr="00EE02C7">
        <w:rPr>
          <w:rFonts w:ascii="Calibri" w:eastAsia="Calibri" w:hAnsi="Calibri" w:cs="Calibri"/>
          <w:b/>
          <w:bCs/>
          <w:color w:val="008A9B"/>
          <w:sz w:val="20"/>
          <w:szCs w:val="20"/>
          <w:lang w:eastAsia="en-AU"/>
        </w:rPr>
        <w:t xml:space="preserve"> </w:t>
      </w:r>
    </w:p>
    <w:p w14:paraId="575C0F57" w14:textId="29100D21" w:rsidR="006D1136" w:rsidRDefault="00D2127D" w:rsidP="00FA337C">
      <w:r>
        <w:rPr>
          <w:spacing w:val="-5"/>
        </w:rPr>
        <w:t xml:space="preserve"> </w:t>
      </w:r>
    </w:p>
    <w:p w14:paraId="0E4C7A27" w14:textId="77777777" w:rsidR="006D1136" w:rsidRPr="0009056B" w:rsidRDefault="006D1136" w:rsidP="00986C39">
      <w:pPr>
        <w:rPr>
          <w:sz w:val="6"/>
          <w:szCs w:val="8"/>
        </w:rPr>
      </w:pPr>
    </w:p>
    <w:p w14:paraId="26F6EA16" w14:textId="5704DEBD" w:rsidR="006D1136" w:rsidRDefault="00D2127D" w:rsidP="00930DAB">
      <w:pPr>
        <w:pStyle w:val="Heading1"/>
      </w:pPr>
      <w:r>
        <w:t>References</w:t>
      </w:r>
    </w:p>
    <w:p w14:paraId="65D948B7" w14:textId="116B0DFD" w:rsidR="00921445" w:rsidRDefault="00921445" w:rsidP="00921445">
      <w:pPr>
        <w:spacing w:before="120" w:after="60" w:line="240" w:lineRule="auto"/>
        <w:rPr>
          <w:rFonts w:ascii="Calibri Light" w:hAnsi="Calibri Light" w:cs="Calibri Light"/>
        </w:rPr>
      </w:pPr>
      <w:r w:rsidRPr="00FE17C6">
        <w:rPr>
          <w:rFonts w:ascii="Calibri Light" w:hAnsi="Calibri Light" w:cs="Calibri Light"/>
        </w:rPr>
        <w:t xml:space="preserve">All links accessed </w:t>
      </w:r>
      <w:proofErr w:type="gramStart"/>
      <w:r w:rsidR="00212240">
        <w:rPr>
          <w:rFonts w:ascii="Calibri Light" w:hAnsi="Calibri Light" w:cs="Calibri Light"/>
        </w:rPr>
        <w:t>25032024</w:t>
      </w:r>
      <w:proofErr w:type="gramEnd"/>
    </w:p>
    <w:p w14:paraId="2AE96F7D"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https://www.abs.gov.au/statistics/industry/tourism-and-transport/overseas-arrivals-and-departures-australia/latest-release</w:t>
      </w:r>
    </w:p>
    <w:p w14:paraId="5866C7E1"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https://www.tra.gov.au/</w:t>
      </w:r>
    </w:p>
    <w:p w14:paraId="7A0EE8CA"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https://www.tourism.wa.gov.au/About-us/Strategies-plans-reports/Documents/WAVES%202033.pdf</w:t>
      </w:r>
    </w:p>
    <w:p w14:paraId="2905765C"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https://consult.abs.gov.au/standards-and-classifications/anzsco-comprehensive-review-round-2/results/final_consultationround2_preliminaryproposedchanges.pdf</w:t>
      </w:r>
    </w:p>
    <w:p w14:paraId="519A6D54"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https://www.ttf.org.au</w:t>
      </w:r>
    </w:p>
    <w:p w14:paraId="2C611B6A"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https://www.dspark.com.au/reports/beyond-the-city-limits-report</w:t>
      </w:r>
    </w:p>
    <w:p w14:paraId="24657A91"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https://www.austrade.gov.au/en/how-we-can-help-you/programs-and-services/thrive-2030-strategy</w:t>
      </w:r>
    </w:p>
    <w:p w14:paraId="641BC3F9" w14:textId="77777777" w:rsidR="00464084" w:rsidRPr="00C2218C"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C2218C">
        <w:rPr>
          <w:rStyle w:val="Hyperlink"/>
          <w:rFonts w:ascii="Calibri Light" w:hAnsi="Calibri Light" w:cs="Calibri Light"/>
          <w:color w:val="auto"/>
        </w:rPr>
        <w:t>https://www.synergy.net.au/Our-energy/Projects/WA-EV-Network</w:t>
      </w:r>
    </w:p>
    <w:p w14:paraId="049B4EEC" w14:textId="652CA582" w:rsidR="00464084" w:rsidRPr="00C2218C" w:rsidRDefault="00C2218C"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17" w:history="1">
        <w:r w:rsidRPr="00C2218C">
          <w:rPr>
            <w:rStyle w:val="Hyperlink"/>
            <w:rFonts w:ascii="Calibri Light" w:hAnsi="Calibri Light" w:cs="Calibri Light"/>
            <w:color w:val="auto"/>
          </w:rPr>
          <w:t>https://www.cruising.org.au/ccms.r?Pageid=6022&amp;tenid=CLIA&amp;DispMode=goto%7C10591#:~:text=January%204%2C%202024%20%E2%80%93%20Australia%20is,more%20sailings%20and%20more%20cabins</w:t>
        </w:r>
      </w:hyperlink>
      <w:r w:rsidR="00464084" w:rsidRPr="00C2218C">
        <w:rPr>
          <w:rStyle w:val="Hyperlink"/>
          <w:rFonts w:ascii="Calibri Light" w:hAnsi="Calibri Light" w:cs="Calibri Light"/>
          <w:color w:val="auto"/>
        </w:rPr>
        <w:t>.</w:t>
      </w:r>
    </w:p>
    <w:p w14:paraId="1E7AE3B7" w14:textId="77777777" w:rsidR="00C2218C" w:rsidRPr="00464084" w:rsidRDefault="00C2218C" w:rsidP="00C2218C">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https://www.tourism.wa.gov.au/industry-support-and-events/tourism-development/Cruise_shipping/Documents/WA%20CRUISE%20SNAPSHOT%202022-23%20AS%20EXTRACTED%20FROM%20ACA-CLIA%20EI%20REPORT%20OCT%2024%20%202023.pdf</w:t>
      </w:r>
    </w:p>
    <w:p w14:paraId="552F6EB4"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https://afta.com.au/Portals/0/Advocacy/240304_JSA%20SPL%20-%20Final.pdf?ver=fErLlywHx4oxZjvMKbHd9g%3D%3D</w:t>
      </w:r>
    </w:p>
    <w:p w14:paraId="17B6C75C"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https://www.iata.org/en/iata-repository/publications/economic-reports/global-outlook-for-air-transport----june-2023/</w:t>
      </w:r>
    </w:p>
    <w:p w14:paraId="5A0AD156"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https://www.ncver.edu.au/research-and-statistics</w:t>
      </w:r>
    </w:p>
    <w:p w14:paraId="6C0DC3EE"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https://westernaustralia.jobs/</w:t>
      </w:r>
    </w:p>
    <w:p w14:paraId="67226CAE"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https://www.jobsandskills.gov.au/data/labour-market-insights</w:t>
      </w:r>
    </w:p>
    <w:p w14:paraId="2EB04CB8" w14:textId="77777777" w:rsidR="00464084" w:rsidRPr="00464084" w:rsidRDefault="00464084" w:rsidP="00464084">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464084">
        <w:rPr>
          <w:rStyle w:val="Hyperlink"/>
          <w:rFonts w:ascii="Calibri Light" w:hAnsi="Calibri Light" w:cs="Calibri Light"/>
          <w:color w:val="auto"/>
        </w:rPr>
        <w:t>https://www.abc.net.au/news/2022-03-22/mapping-australia-s-childcare-blackspots/100894808 https://www.careertasterportal.jobsandskills.wa.gov.au/#msdynttrid=SwgvUrvdKclIemTzA3ftRkXnY_krPq5QRQ7_k9Xizhs</w:t>
      </w:r>
    </w:p>
    <w:p w14:paraId="1D2A471B" w14:textId="731C9768" w:rsidR="00921445" w:rsidRPr="0009056B" w:rsidRDefault="00921445" w:rsidP="00BE01FA">
      <w:pPr>
        <w:pStyle w:val="ListParagraph"/>
        <w:widowControl/>
        <w:autoSpaceDE/>
        <w:autoSpaceDN/>
        <w:spacing w:before="100" w:beforeAutospacing="1" w:after="100" w:afterAutospacing="1" w:line="259" w:lineRule="auto"/>
        <w:ind w:left="1440" w:right="0" w:firstLine="0"/>
        <w:contextualSpacing/>
        <w:rPr>
          <w:color w:val="auto"/>
        </w:rPr>
      </w:pPr>
    </w:p>
    <w:sectPr w:rsidR="00921445" w:rsidRPr="0009056B" w:rsidSect="009C15EC">
      <w:headerReference w:type="default" r:id="rId18"/>
      <w:footerReference w:type="default" r:id="rId19"/>
      <w:pgSz w:w="11910" w:h="16840"/>
      <w:pgMar w:top="1418" w:right="851" w:bottom="1134" w:left="851" w:header="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7E4E9" w14:textId="77777777" w:rsidR="009C15EC" w:rsidRDefault="009C15EC" w:rsidP="00986C39">
      <w:r>
        <w:separator/>
      </w:r>
    </w:p>
  </w:endnote>
  <w:endnote w:type="continuationSeparator" w:id="0">
    <w:p w14:paraId="178AE444" w14:textId="77777777" w:rsidR="009C15EC" w:rsidRDefault="009C15EC" w:rsidP="0098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FD902" w14:textId="52B9A137" w:rsidR="006D1136" w:rsidRDefault="005E2417" w:rsidP="00986C39">
    <w:pPr>
      <w:pStyle w:val="BodyText"/>
      <w:rPr>
        <w:sz w:val="20"/>
      </w:rPr>
    </w:pPr>
    <w:r>
      <w:rPr>
        <w:noProof/>
      </w:rPr>
      <mc:AlternateContent>
        <mc:Choice Requires="wps">
          <w:drawing>
            <wp:anchor distT="0" distB="0" distL="0" distR="0" simplePos="0" relativeHeight="251696128" behindDoc="1" locked="0" layoutInCell="1" allowOverlap="1" wp14:anchorId="253644D0" wp14:editId="4245D0F6">
              <wp:simplePos x="0" y="0"/>
              <wp:positionH relativeFrom="page">
                <wp:posOffset>2038351</wp:posOffset>
              </wp:positionH>
              <wp:positionV relativeFrom="page">
                <wp:posOffset>10372725</wp:posOffset>
              </wp:positionV>
              <wp:extent cx="4813300" cy="24765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0" cy="247650"/>
                      </a:xfrm>
                      <a:prstGeom prst="rect">
                        <a:avLst/>
                      </a:prstGeom>
                    </wps:spPr>
                    <wps:txbx>
                      <w:txbxContent>
                        <w:p w14:paraId="4C6CDD68" w14:textId="315F6FBA" w:rsidR="006D1136" w:rsidRPr="00986C39" w:rsidRDefault="00D2127D" w:rsidP="00986C39">
                          <w:pPr>
                            <w:jc w:val="right"/>
                            <w:rPr>
                              <w:color w:val="FFFFFF" w:themeColor="background1"/>
                              <w:sz w:val="16"/>
                              <w:szCs w:val="16"/>
                            </w:rPr>
                          </w:pPr>
                          <w:r w:rsidRPr="00986C39">
                            <w:rPr>
                              <w:color w:val="FFFFFF" w:themeColor="background1"/>
                              <w:sz w:val="16"/>
                              <w:szCs w:val="16"/>
                            </w:rPr>
                            <w:t>FutureNow</w:t>
                          </w:r>
                          <w:r w:rsidRPr="00986C39">
                            <w:rPr>
                              <w:color w:val="FFFFFF" w:themeColor="background1"/>
                              <w:spacing w:val="5"/>
                              <w:sz w:val="16"/>
                              <w:szCs w:val="16"/>
                            </w:rPr>
                            <w:t xml:space="preserve"> </w:t>
                          </w:r>
                          <w:r w:rsidRPr="00986C39">
                            <w:rPr>
                              <w:color w:val="FFFFFF" w:themeColor="background1"/>
                              <w:sz w:val="16"/>
                              <w:szCs w:val="16"/>
                            </w:rPr>
                            <w:t>Industry</w:t>
                          </w:r>
                          <w:r w:rsidRPr="00986C39">
                            <w:rPr>
                              <w:color w:val="FFFFFF" w:themeColor="background1"/>
                              <w:spacing w:val="6"/>
                              <w:sz w:val="16"/>
                              <w:szCs w:val="16"/>
                            </w:rPr>
                            <w:t xml:space="preserve"> </w:t>
                          </w:r>
                          <w:r w:rsidR="00B70D9F" w:rsidRPr="00986C39">
                            <w:rPr>
                              <w:color w:val="FFFFFF" w:themeColor="background1"/>
                              <w:sz w:val="16"/>
                              <w:szCs w:val="16"/>
                            </w:rPr>
                            <w:t>Snapshot:</w:t>
                          </w:r>
                          <w:r w:rsidR="00B70D9F">
                            <w:rPr>
                              <w:color w:val="FFFFFF" w:themeColor="background1"/>
                              <w:sz w:val="16"/>
                              <w:szCs w:val="16"/>
                            </w:rPr>
                            <w:t xml:space="preserve"> Tourism</w:t>
                          </w:r>
                          <w:r w:rsidR="00D5250B">
                            <w:rPr>
                              <w:color w:val="FFFFFF" w:themeColor="background1"/>
                              <w:sz w:val="16"/>
                              <w:szCs w:val="16"/>
                            </w:rPr>
                            <w:t xml:space="preserve"> and Travel</w:t>
                          </w:r>
                          <w:r w:rsidRPr="00986C39">
                            <w:rPr>
                              <w:i/>
                              <w:color w:val="FFFFFF" w:themeColor="background1"/>
                              <w:spacing w:val="-10"/>
                              <w:sz w:val="16"/>
                              <w:szCs w:val="16"/>
                            </w:rPr>
                            <w:t xml:space="preserve"> </w:t>
                          </w:r>
                          <w:r w:rsidRPr="00986C39">
                            <w:rPr>
                              <w:color w:val="FFFFFF" w:themeColor="background1"/>
                              <w:sz w:val="16"/>
                              <w:szCs w:val="16"/>
                            </w:rPr>
                            <w:t>|</w:t>
                          </w:r>
                          <w:r w:rsidR="00B70D9F">
                            <w:rPr>
                              <w:color w:val="FFFFFF" w:themeColor="background1"/>
                              <w:sz w:val="16"/>
                              <w:szCs w:val="16"/>
                            </w:rPr>
                            <w:t xml:space="preserve"> </w:t>
                          </w:r>
                          <w:r w:rsidR="00D5250B">
                            <w:rPr>
                              <w:color w:val="FFFFFF" w:themeColor="background1"/>
                              <w:sz w:val="16"/>
                              <w:szCs w:val="16"/>
                            </w:rPr>
                            <w:t>April</w:t>
                          </w:r>
                          <w:r w:rsidRPr="00986C39">
                            <w:rPr>
                              <w:color w:val="FFFFFF" w:themeColor="background1"/>
                              <w:spacing w:val="5"/>
                              <w:sz w:val="16"/>
                              <w:szCs w:val="16"/>
                            </w:rPr>
                            <w:t xml:space="preserve"> </w:t>
                          </w:r>
                          <w:r w:rsidRPr="00986C39">
                            <w:rPr>
                              <w:color w:val="FFFFFF" w:themeColor="background1"/>
                              <w:sz w:val="16"/>
                              <w:szCs w:val="16"/>
                            </w:rPr>
                            <w:t>202</w:t>
                          </w:r>
                          <w:r w:rsidR="00476CF0">
                            <w:rPr>
                              <w:color w:val="FFFFFF" w:themeColor="background1"/>
                              <w:sz w:val="16"/>
                              <w:szCs w:val="16"/>
                            </w:rPr>
                            <w:t>4</w:t>
                          </w:r>
                          <w:r w:rsidRPr="00986C39">
                            <w:rPr>
                              <w:color w:val="FFFFFF" w:themeColor="background1"/>
                              <w:sz w:val="16"/>
                              <w:szCs w:val="16"/>
                            </w:rPr>
                            <w:t>|</w:t>
                          </w:r>
                          <w:r w:rsidRPr="00986C39">
                            <w:rPr>
                              <w:color w:val="FFFFFF" w:themeColor="background1"/>
                              <w:spacing w:val="6"/>
                              <w:sz w:val="16"/>
                              <w:szCs w:val="16"/>
                            </w:rPr>
                            <w:t xml:space="preserve"> </w:t>
                          </w:r>
                          <w:hyperlink r:id="rId1">
                            <w:r w:rsidRPr="00986C39">
                              <w:rPr>
                                <w:color w:val="FFFFFF" w:themeColor="background1"/>
                                <w:sz w:val="16"/>
                                <w:szCs w:val="16"/>
                              </w:rPr>
                              <w:t>www.futurenow.org.au</w:t>
                            </w:r>
                          </w:hyperlink>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53644D0" id="_x0000_t202" coordsize="21600,21600" o:spt="202" path="m,l,21600r21600,l21600,xe">
              <v:stroke joinstyle="miter"/>
              <v:path gradientshapeok="t" o:connecttype="rect"/>
            </v:shapetype>
            <v:shape id="Textbox 25" o:spid="_x0000_s1028" type="#_x0000_t202" style="position:absolute;left:0;text-align:left;margin-left:160.5pt;margin-top:816.75pt;width:379pt;height:1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YlQEAABsDAAAOAAAAZHJzL2Uyb0RvYy54bWysUsFuEzEQvSPxD5bvxJu0lGqVTQVUIKQK&#10;kAof4Hjt7Iq1x8w42c3fM3Y3CWpviIs99ozfvPfG67vJD+JgkXoIjVwuKilsMND2YdfInz8+vbmV&#10;gpIOrR4g2EYeLcm7zetX6zHWdgUdDK1FwSCB6jE2sksp1kqR6azXtIBoAycdoNeJj7hTLeqR0f2g&#10;VlV1o0bANiIYS8S3909JuSn4zlmTvjlHNomhkcwtlRXLus2r2qx1vUMdu97MNPQ/sPC6D9z0DHWv&#10;kxZ77F9A+d4gELi0MOAVONcbWzSwmmX1TM1jp6MtWtgcimeb6P/Bmq+Hx/gdRZo+wMQDLCIoPoD5&#10;ReyNGiPVc032lGri6ix0cujzzhIEP2Rvj2c/7ZSE4cvr2+XVVcUpw7nV9bubt8VwdXkdkdJnC17k&#10;oJHI8yoM9OGBUu6v61PJTOapf2aSpu3EJTncQntkESPPsZH0e6/RSjF8CWxUHvopwFOwPQWYho9Q&#10;vkbWEuD9PoHrS+cL7tyZJ1AIzb8lj/jvc6m6/OnNHwAAAP//AwBQSwMEFAAGAAgAAAAhAKfs+dHi&#10;AAAADgEAAA8AAABkcnMvZG93bnJldi54bWxMj8FOwzAQRO9I/IO1SNyo00RNaRqnqhCckBBpOPTo&#10;xNvEarwOsduGv8c5wXFnRrNv8t1kenbF0WlLApaLCBhSY5WmVsBX9fb0DMx5SUr2llDADzrYFfd3&#10;ucyUvVGJ14NvWSghl0kBnfdDxrlrOjTSLeyAFLyTHY304RxbrkZ5C+Wm53EUpdxITeFDJwd86bA5&#10;Hy5GwP5I5av+/qg/y1Opq2oT0Xt6FuLxYdpvgXmc/F8YZvyADkVgqu2FlGO9gCRehi0+GGmSrIDN&#10;kWi9CVo9a+t4BbzI+f8ZxS8AAAD//wMAUEsBAi0AFAAGAAgAAAAhALaDOJL+AAAA4QEAABMAAAAA&#10;AAAAAAAAAAAAAAAAAFtDb250ZW50X1R5cGVzXS54bWxQSwECLQAUAAYACAAAACEAOP0h/9YAAACU&#10;AQAACwAAAAAAAAAAAAAAAAAvAQAAX3JlbHMvLnJlbHNQSwECLQAUAAYACAAAACEAsOqvmJUBAAAb&#10;AwAADgAAAAAAAAAAAAAAAAAuAgAAZHJzL2Uyb0RvYy54bWxQSwECLQAUAAYACAAAACEAp+z50eIA&#10;AAAOAQAADwAAAAAAAAAAAAAAAADvAwAAZHJzL2Rvd25yZXYueG1sUEsFBgAAAAAEAAQA8wAAAP4E&#10;AAAAAA==&#10;" filled="f" stroked="f">
              <v:textbox inset="0,0,0,0">
                <w:txbxContent>
                  <w:p w14:paraId="4C6CDD68" w14:textId="315F6FBA" w:rsidR="006D1136" w:rsidRPr="00986C39" w:rsidRDefault="00D2127D" w:rsidP="00986C39">
                    <w:pPr>
                      <w:jc w:val="right"/>
                      <w:rPr>
                        <w:color w:val="FFFFFF" w:themeColor="background1"/>
                        <w:sz w:val="16"/>
                        <w:szCs w:val="16"/>
                      </w:rPr>
                    </w:pPr>
                    <w:r w:rsidRPr="00986C39">
                      <w:rPr>
                        <w:color w:val="FFFFFF" w:themeColor="background1"/>
                        <w:sz w:val="16"/>
                        <w:szCs w:val="16"/>
                      </w:rPr>
                      <w:t>FutureNow</w:t>
                    </w:r>
                    <w:r w:rsidRPr="00986C39">
                      <w:rPr>
                        <w:color w:val="FFFFFF" w:themeColor="background1"/>
                        <w:spacing w:val="5"/>
                        <w:sz w:val="16"/>
                        <w:szCs w:val="16"/>
                      </w:rPr>
                      <w:t xml:space="preserve"> </w:t>
                    </w:r>
                    <w:r w:rsidRPr="00986C39">
                      <w:rPr>
                        <w:color w:val="FFFFFF" w:themeColor="background1"/>
                        <w:sz w:val="16"/>
                        <w:szCs w:val="16"/>
                      </w:rPr>
                      <w:t>Industry</w:t>
                    </w:r>
                    <w:r w:rsidRPr="00986C39">
                      <w:rPr>
                        <w:color w:val="FFFFFF" w:themeColor="background1"/>
                        <w:spacing w:val="6"/>
                        <w:sz w:val="16"/>
                        <w:szCs w:val="16"/>
                      </w:rPr>
                      <w:t xml:space="preserve"> </w:t>
                    </w:r>
                    <w:r w:rsidR="00B70D9F" w:rsidRPr="00986C39">
                      <w:rPr>
                        <w:color w:val="FFFFFF" w:themeColor="background1"/>
                        <w:sz w:val="16"/>
                        <w:szCs w:val="16"/>
                      </w:rPr>
                      <w:t>Snapshot:</w:t>
                    </w:r>
                    <w:r w:rsidR="00B70D9F">
                      <w:rPr>
                        <w:color w:val="FFFFFF" w:themeColor="background1"/>
                        <w:sz w:val="16"/>
                        <w:szCs w:val="16"/>
                      </w:rPr>
                      <w:t xml:space="preserve"> Tourism</w:t>
                    </w:r>
                    <w:r w:rsidR="00D5250B">
                      <w:rPr>
                        <w:color w:val="FFFFFF" w:themeColor="background1"/>
                        <w:sz w:val="16"/>
                        <w:szCs w:val="16"/>
                      </w:rPr>
                      <w:t xml:space="preserve"> and Travel</w:t>
                    </w:r>
                    <w:r w:rsidRPr="00986C39">
                      <w:rPr>
                        <w:i/>
                        <w:color w:val="FFFFFF" w:themeColor="background1"/>
                        <w:spacing w:val="-10"/>
                        <w:sz w:val="16"/>
                        <w:szCs w:val="16"/>
                      </w:rPr>
                      <w:t xml:space="preserve"> </w:t>
                    </w:r>
                    <w:r w:rsidRPr="00986C39">
                      <w:rPr>
                        <w:color w:val="FFFFFF" w:themeColor="background1"/>
                        <w:sz w:val="16"/>
                        <w:szCs w:val="16"/>
                      </w:rPr>
                      <w:t>|</w:t>
                    </w:r>
                    <w:r w:rsidR="00B70D9F">
                      <w:rPr>
                        <w:color w:val="FFFFFF" w:themeColor="background1"/>
                        <w:sz w:val="16"/>
                        <w:szCs w:val="16"/>
                      </w:rPr>
                      <w:t xml:space="preserve"> </w:t>
                    </w:r>
                    <w:r w:rsidR="00D5250B">
                      <w:rPr>
                        <w:color w:val="FFFFFF" w:themeColor="background1"/>
                        <w:sz w:val="16"/>
                        <w:szCs w:val="16"/>
                      </w:rPr>
                      <w:t>April</w:t>
                    </w:r>
                    <w:r w:rsidRPr="00986C39">
                      <w:rPr>
                        <w:color w:val="FFFFFF" w:themeColor="background1"/>
                        <w:spacing w:val="5"/>
                        <w:sz w:val="16"/>
                        <w:szCs w:val="16"/>
                      </w:rPr>
                      <w:t xml:space="preserve"> </w:t>
                    </w:r>
                    <w:r w:rsidRPr="00986C39">
                      <w:rPr>
                        <w:color w:val="FFFFFF" w:themeColor="background1"/>
                        <w:sz w:val="16"/>
                        <w:szCs w:val="16"/>
                      </w:rPr>
                      <w:t>202</w:t>
                    </w:r>
                    <w:r w:rsidR="00476CF0">
                      <w:rPr>
                        <w:color w:val="FFFFFF" w:themeColor="background1"/>
                        <w:sz w:val="16"/>
                        <w:szCs w:val="16"/>
                      </w:rPr>
                      <w:t>4</w:t>
                    </w:r>
                    <w:r w:rsidRPr="00986C39">
                      <w:rPr>
                        <w:color w:val="FFFFFF" w:themeColor="background1"/>
                        <w:sz w:val="16"/>
                        <w:szCs w:val="16"/>
                      </w:rPr>
                      <w:t>|</w:t>
                    </w:r>
                    <w:r w:rsidRPr="00986C39">
                      <w:rPr>
                        <w:color w:val="FFFFFF" w:themeColor="background1"/>
                        <w:spacing w:val="6"/>
                        <w:sz w:val="16"/>
                        <w:szCs w:val="16"/>
                      </w:rPr>
                      <w:t xml:space="preserve"> </w:t>
                    </w:r>
                    <w:hyperlink r:id="rId2">
                      <w:r w:rsidRPr="00986C39">
                        <w:rPr>
                          <w:color w:val="FFFFFF" w:themeColor="background1"/>
                          <w:sz w:val="16"/>
                          <w:szCs w:val="16"/>
                        </w:rPr>
                        <w:t>www.futurenow.org.au</w:t>
                      </w:r>
                    </w:hyperlink>
                  </w:p>
                </w:txbxContent>
              </v:textbox>
              <w10:wrap anchorx="page" anchory="page"/>
            </v:shape>
          </w:pict>
        </mc:Fallback>
      </mc:AlternateContent>
    </w:r>
    <w:r w:rsidR="00986C39">
      <w:rPr>
        <w:noProof/>
      </w:rPr>
      <mc:AlternateContent>
        <mc:Choice Requires="wps">
          <w:drawing>
            <wp:anchor distT="0" distB="0" distL="0" distR="0" simplePos="0" relativeHeight="251677696" behindDoc="1" locked="0" layoutInCell="1" allowOverlap="1" wp14:anchorId="503EADDC" wp14:editId="20E8775D">
              <wp:simplePos x="0" y="0"/>
              <wp:positionH relativeFrom="page">
                <wp:posOffset>681355</wp:posOffset>
              </wp:positionH>
              <wp:positionV relativeFrom="page">
                <wp:posOffset>10408968</wp:posOffset>
              </wp:positionV>
              <wp:extent cx="134620" cy="13271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32715"/>
                      </a:xfrm>
                      <a:prstGeom prst="rect">
                        <a:avLst/>
                      </a:prstGeom>
                    </wps:spPr>
                    <wps:txbx>
                      <w:txbxContent>
                        <w:p w14:paraId="20FD4147" w14:textId="77777777" w:rsidR="006D1136" w:rsidRPr="00986C39" w:rsidRDefault="00D2127D" w:rsidP="00986C39">
                          <w:pPr>
                            <w:rPr>
                              <w:color w:val="FFFFFF" w:themeColor="background1"/>
                            </w:rPr>
                          </w:pPr>
                          <w:r w:rsidRPr="00986C39">
                            <w:rPr>
                              <w:color w:val="FFFFFF" w:themeColor="background1"/>
                            </w:rPr>
                            <w:fldChar w:fldCharType="begin"/>
                          </w:r>
                          <w:r w:rsidRPr="00986C39">
                            <w:rPr>
                              <w:color w:val="FFFFFF" w:themeColor="background1"/>
                            </w:rPr>
                            <w:instrText xml:space="preserve"> PAGE </w:instrText>
                          </w:r>
                          <w:r w:rsidRPr="00986C39">
                            <w:rPr>
                              <w:color w:val="FFFFFF" w:themeColor="background1"/>
                            </w:rPr>
                            <w:fldChar w:fldCharType="separate"/>
                          </w:r>
                          <w:r w:rsidRPr="00986C39">
                            <w:rPr>
                              <w:color w:val="FFFFFF" w:themeColor="background1"/>
                            </w:rPr>
                            <w:t>2</w:t>
                          </w:r>
                          <w:r w:rsidRPr="00986C39">
                            <w:rPr>
                              <w:color w:val="FFFFFF" w:themeColor="background1"/>
                            </w:rPr>
                            <w:fldChar w:fldCharType="end"/>
                          </w:r>
                        </w:p>
                      </w:txbxContent>
                    </wps:txbx>
                    <wps:bodyPr wrap="square" lIns="0" tIns="0" rIns="0" bIns="0" rtlCol="0">
                      <a:noAutofit/>
                    </wps:bodyPr>
                  </wps:wsp>
                </a:graphicData>
              </a:graphic>
            </wp:anchor>
          </w:drawing>
        </mc:Choice>
        <mc:Fallback>
          <w:pict>
            <v:shape w14:anchorId="503EADDC" id="Textbox 24" o:spid="_x0000_s1029" type="#_x0000_t202" style="position:absolute;left:0;text-align:left;margin-left:53.65pt;margin-top:819.6pt;width:10.6pt;height:10.45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19lwEAACEDAAAOAAAAZHJzL2Uyb0RvYy54bWysUsFuEzEQvSPxD5bvzSYpLWiVTUWpqJAq&#10;QCr9AMdrZy3WHjPjZDd/z9jZJIjeEJfx2DN+fu+NV3ej78XeIDkIjVzM5lKYoKF1YdvIlx+frz5I&#10;QUmFVvUQTCMPhuTd+u2b1RBrs4QO+tagYJBA9RAb2aUU66oi3RmvaAbRBC5aQK8Sb3FbtagGRvd9&#10;tZzPb6sBsI0I2hDx6cOxKNcF31qj0zdrySTRN5K5pRKxxE2O1Xql6i2q2Dk90VD/wMIrF/jRM9SD&#10;Skrs0L2C8k4jENg00+ArsNZpUzSwmsX8LzXPnYqmaGFzKJ5tov8Hq7/un+N3FGm8h5EHWERQfAL9&#10;k9ibaohUTz3ZU6qJu7PQ0aLPK0sQfJG9PZz9NGMSOqNdv7tdckVzaXG9fL+4yX5Xl8sRKT0a8CIn&#10;jUQeVyGg9k+Ujq2nlonL8flMJI2bUbg2c+bOfLKB9sBSBp5mI+nXTqGRov8S2K48+lOCp2RzSjD1&#10;n6B8kKwowMddAusKgQvuRIDnUCRMfyYP+s996br87PVvAAAA//8DAFBLAwQUAAYACAAAACEAkoZ8&#10;I+EAAAANAQAADwAAAGRycy9kb3ducmV2LnhtbEyPwU7DMBBE70j8g7VI3KjdVIQ2xKkqBCckRBoO&#10;HJ3YTazG6xC7bfh7Nid629kdzb7Jt5Pr2dmMwXqUsFwIYAYbry22Er6qt4c1sBAVatV7NBJ+TYBt&#10;cXuTq0z7C5bmvI8toxAMmZLQxThknIemM06FhR8M0u3gR6ciybHlelQXCnc9T4RIuVMW6UOnBvPS&#10;mea4PzkJu28sX+3PR/1ZHkpbVRuB7+lRyvu7afcMLJop/pthxid0KIip9ifUgfWkxdOKrDSkq00C&#10;bLYk60dg9bxKxRJ4kfPrFsUfAAAA//8DAFBLAQItABQABgAIAAAAIQC2gziS/gAAAOEBAAATAAAA&#10;AAAAAAAAAAAAAAAAAABbQ29udGVudF9UeXBlc10ueG1sUEsBAi0AFAAGAAgAAAAhADj9If/WAAAA&#10;lAEAAAsAAAAAAAAAAAAAAAAALwEAAF9yZWxzLy5yZWxzUEsBAi0AFAAGAAgAAAAhAGCnPX2XAQAA&#10;IQMAAA4AAAAAAAAAAAAAAAAALgIAAGRycy9lMm9Eb2MueG1sUEsBAi0AFAAGAAgAAAAhAJKGfCPh&#10;AAAADQEAAA8AAAAAAAAAAAAAAAAA8QMAAGRycy9kb3ducmV2LnhtbFBLBQYAAAAABAAEAPMAAAD/&#10;BAAAAAA=&#10;" filled="f" stroked="f">
              <v:textbox inset="0,0,0,0">
                <w:txbxContent>
                  <w:p w14:paraId="20FD4147" w14:textId="77777777" w:rsidR="006D1136" w:rsidRPr="00986C39" w:rsidRDefault="00D2127D" w:rsidP="00986C39">
                    <w:pPr>
                      <w:rPr>
                        <w:color w:val="FFFFFF" w:themeColor="background1"/>
                      </w:rPr>
                    </w:pPr>
                    <w:r w:rsidRPr="00986C39">
                      <w:rPr>
                        <w:color w:val="FFFFFF" w:themeColor="background1"/>
                      </w:rPr>
                      <w:fldChar w:fldCharType="begin"/>
                    </w:r>
                    <w:r w:rsidRPr="00986C39">
                      <w:rPr>
                        <w:color w:val="FFFFFF" w:themeColor="background1"/>
                      </w:rPr>
                      <w:instrText xml:space="preserve"> PAGE </w:instrText>
                    </w:r>
                    <w:r w:rsidRPr="00986C39">
                      <w:rPr>
                        <w:color w:val="FFFFFF" w:themeColor="background1"/>
                      </w:rPr>
                      <w:fldChar w:fldCharType="separate"/>
                    </w:r>
                    <w:r w:rsidRPr="00986C39">
                      <w:rPr>
                        <w:color w:val="FFFFFF" w:themeColor="background1"/>
                      </w:rPr>
                      <w:t>2</w:t>
                    </w:r>
                    <w:r w:rsidRPr="00986C39">
                      <w:rPr>
                        <w:color w:val="FFFFFF" w:themeColor="background1"/>
                      </w:rPr>
                      <w:fldChar w:fldCharType="end"/>
                    </w:r>
                  </w:p>
                </w:txbxContent>
              </v:textbox>
              <w10:wrap anchorx="page" anchory="page"/>
            </v:shape>
          </w:pict>
        </mc:Fallback>
      </mc:AlternateContent>
    </w:r>
    <w:r w:rsidR="00986C39">
      <w:rPr>
        <w:noProof/>
      </w:rPr>
      <mc:AlternateContent>
        <mc:Choice Requires="wps">
          <w:drawing>
            <wp:anchor distT="0" distB="0" distL="0" distR="0" simplePos="0" relativeHeight="251659264" behindDoc="1" locked="0" layoutInCell="1" allowOverlap="1" wp14:anchorId="73D3327C" wp14:editId="3D341335">
              <wp:simplePos x="0" y="0"/>
              <wp:positionH relativeFrom="page">
                <wp:posOffset>0</wp:posOffset>
              </wp:positionH>
              <wp:positionV relativeFrom="page">
                <wp:posOffset>10331996</wp:posOffset>
              </wp:positionV>
              <wp:extent cx="7560309" cy="36004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360045"/>
                      </a:xfrm>
                      <a:custGeom>
                        <a:avLst/>
                        <a:gdLst/>
                        <a:ahLst/>
                        <a:cxnLst/>
                        <a:rect l="l" t="t" r="r" b="b"/>
                        <a:pathLst>
                          <a:path w="7560309" h="360045">
                            <a:moveTo>
                              <a:pt x="0" y="360006"/>
                            </a:moveTo>
                            <a:lnTo>
                              <a:pt x="7560005" y="360006"/>
                            </a:lnTo>
                            <a:lnTo>
                              <a:pt x="7560005" y="0"/>
                            </a:lnTo>
                            <a:lnTo>
                              <a:pt x="0" y="0"/>
                            </a:lnTo>
                            <a:lnTo>
                              <a:pt x="0" y="360006"/>
                            </a:lnTo>
                            <a:close/>
                          </a:path>
                        </a:pathLst>
                      </a:custGeom>
                      <a:solidFill>
                        <a:srgbClr val="808285"/>
                      </a:solidFill>
                    </wps:spPr>
                    <wps:bodyPr wrap="square" lIns="0" tIns="0" rIns="0" bIns="0" rtlCol="0">
                      <a:prstTxWarp prst="textNoShape">
                        <a:avLst/>
                      </a:prstTxWarp>
                      <a:noAutofit/>
                    </wps:bodyPr>
                  </wps:wsp>
                </a:graphicData>
              </a:graphic>
            </wp:anchor>
          </w:drawing>
        </mc:Choice>
        <mc:Fallback>
          <w:pict>
            <v:shape w14:anchorId="70B2FE2E" id="Graphic 23" o:spid="_x0000_s1026" style="position:absolute;margin-left:0;margin-top:813.55pt;width:595.3pt;height:28.35pt;z-index:-251657216;visibility:visible;mso-wrap-style:square;mso-wrap-distance-left:0;mso-wrap-distance-top:0;mso-wrap-distance-right:0;mso-wrap-distance-bottom:0;mso-position-horizontal:absolute;mso-position-horizontal-relative:page;mso-position-vertical:absolute;mso-position-vertical-relative:page;v-text-anchor:top" coordsize="7560309,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j/KQIAAMQEAAAOAAAAZHJzL2Uyb0RvYy54bWysVFFv0zAQfkfiP1h+p/E6WkrUdEKbhpCm&#10;MWlFPLuO00Q4PmO7TfbvOTtxmsEDEuLFOcefv3z33V22N32ryFla14Au6NWCUSK1gLLRx4J+29+/&#10;21DiPNclV6BlQV+koze7t2+2ncnlEmpQpbQESbTLO1PQ2nuTZ5kTtWy5W4CRGg8rsC33uLXHrLS8&#10;Q/ZWZUvG1lkHtjQWhHQO394Nh3QX+atKCv+1qpz0RBUUtfm42rgewprttjw/Wm7qRowy+D+oaHmj&#10;8aMT1R33nJxs8wdV2wgLDiq/ENBmUFWNkDEHzOaK/ZbNc82NjLmgOc5MNrn/Rysez8/myQbpzjyA&#10;+OHQkawzLp9OwsaNmL6ybcCicNJHF18mF2XvicCXH1Zrds0+UiLw7HrN2PtVsDnjebotTs5/lhCZ&#10;+PnB+aEKZYp4nSLR6xRarGWooopV9JRgFS0lWMXDUEXDfbgX5IWQdDMp9aQkHLdwlnuIQH9JI0hl&#10;61HqBaL0HBqSY2xFyZjbdCHB0tNE5jk8Nhu6kBDpOSCxOZOVf8G80plIhAInB5dD8tHuyRAknFvu&#10;QDXlfaNUcMDZ4+FWWXLm6O2GbZabVK0ZLDbE0AOhGw5QvjxZ0uHYFNT9PHErKVFfNPZlmLEU2BQc&#10;UmC9uoU4idF86/y+/86tIQbDgnpsoUdIXc/z1BuoPwAGbLip4dPJQ9WExonaBkXjBkcl5j+OdZjF&#10;+T6iLj+f3S8AAAD//wMAUEsDBBQABgAIAAAAIQDP1i7Y3gAAAAsBAAAPAAAAZHJzL2Rvd25yZXYu&#10;eG1sTI9BT4QwEIXvJv6HZky8uQU2soiUjTHReNrE1YPHWToCkU6Rdin+e8tJj/Pey5vvVfvFDGKm&#10;yfWWFaSbBARxY3XPrYL3t6ebAoTzyBoHy6Tghxzs68uLCkttA7/SfPStiCXsSlTQeT+WUrqmI4Nu&#10;Y0fi6H3ayaCP59RKPWGI5WaQWZLk0mDP8UOHIz121Hwdz0bBnG7Nd7aE5DYcDs+7QoaXDwxKXV8t&#10;D/cgPC3+LwwrfkSHOjKd7Jm1E4OCOMRHNc92KYjVT++SHMRp1YptAbKu5P8N9S8AAAD//wMAUEsB&#10;Ai0AFAAGAAgAAAAhALaDOJL+AAAA4QEAABMAAAAAAAAAAAAAAAAAAAAAAFtDb250ZW50X1R5cGVz&#10;XS54bWxQSwECLQAUAAYACAAAACEAOP0h/9YAAACUAQAACwAAAAAAAAAAAAAAAAAvAQAAX3JlbHMv&#10;LnJlbHNQSwECLQAUAAYACAAAACEARejY/ykCAADEBAAADgAAAAAAAAAAAAAAAAAuAgAAZHJzL2Uy&#10;b0RvYy54bWxQSwECLQAUAAYACAAAACEAz9Yu2N4AAAALAQAADwAAAAAAAAAAAAAAAACDBAAAZHJz&#10;L2Rvd25yZXYueG1sUEsFBgAAAAAEAAQA8wAAAI4FAAAAAA==&#10;" path="m,360006r7560005,l7560005,,,,,360006xe" fillcolor="#808285"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B76D9" w14:textId="77777777" w:rsidR="009C15EC" w:rsidRDefault="009C15EC" w:rsidP="00986C39">
      <w:r>
        <w:separator/>
      </w:r>
    </w:p>
  </w:footnote>
  <w:footnote w:type="continuationSeparator" w:id="0">
    <w:p w14:paraId="67C3539A" w14:textId="77777777" w:rsidR="009C15EC" w:rsidRDefault="009C15EC" w:rsidP="0098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7FA36" w14:textId="324403D8" w:rsidR="006D1136" w:rsidRDefault="00930DAB" w:rsidP="00986C39">
    <w:pPr>
      <w:pStyle w:val="BodyText"/>
      <w:rPr>
        <w:sz w:val="20"/>
      </w:rPr>
    </w:pPr>
    <w:r>
      <w:rPr>
        <w:noProof/>
        <w:sz w:val="20"/>
      </w:rPr>
      <w:drawing>
        <wp:anchor distT="0" distB="0" distL="114300" distR="114300" simplePos="0" relativeHeight="251640832" behindDoc="1" locked="0" layoutInCell="1" allowOverlap="1" wp14:anchorId="305A1F42" wp14:editId="1C72E81F">
          <wp:simplePos x="0" y="0"/>
          <wp:positionH relativeFrom="column">
            <wp:posOffset>-544818</wp:posOffset>
          </wp:positionH>
          <wp:positionV relativeFrom="paragraph">
            <wp:posOffset>0</wp:posOffset>
          </wp:positionV>
          <wp:extent cx="7560005" cy="720001"/>
          <wp:effectExtent l="0" t="0" r="3175" b="4445"/>
          <wp:wrapNone/>
          <wp:docPr id="19" name="Image 19"/>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7560005" cy="720001"/>
                  </a:xfrm>
                  <a:prstGeom prst="rect">
                    <a:avLst/>
                  </a:prstGeom>
                </pic:spPr>
              </pic:pic>
            </a:graphicData>
          </a:graphic>
        </wp:anchor>
      </w:drawing>
    </w:r>
    <w:r w:rsidR="00986C39">
      <w:rPr>
        <w:noProof/>
      </w:rPr>
      <w:drawing>
        <wp:anchor distT="0" distB="0" distL="114300" distR="114300" simplePos="0" relativeHeight="251701248" behindDoc="0" locked="0" layoutInCell="1" allowOverlap="1" wp14:anchorId="7881F1AF" wp14:editId="39772E0B">
          <wp:simplePos x="0" y="0"/>
          <wp:positionH relativeFrom="column">
            <wp:posOffset>47625</wp:posOffset>
          </wp:positionH>
          <wp:positionV relativeFrom="paragraph">
            <wp:posOffset>336286</wp:posOffset>
          </wp:positionV>
          <wp:extent cx="1647825" cy="219075"/>
          <wp:effectExtent l="0" t="0" r="9525" b="9525"/>
          <wp:wrapNone/>
          <wp:docPr id="2111656591" name="Graphic 211165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92747"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47825" cy="219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C0892"/>
    <w:multiLevelType w:val="hybridMultilevel"/>
    <w:tmpl w:val="E444AB22"/>
    <w:lvl w:ilvl="0" w:tplc="D786EB56">
      <w:start w:val="1"/>
      <w:numFmt w:val="decimal"/>
      <w:lvlText w:val="%1"/>
      <w:lvlJc w:val="left"/>
      <w:pPr>
        <w:ind w:left="833" w:hanging="720"/>
      </w:pPr>
      <w:rPr>
        <w:rFonts w:ascii="Minion Pro" w:eastAsia="Minion Pro" w:hAnsi="Minion Pro" w:cs="Minion Pro" w:hint="default"/>
        <w:b w:val="0"/>
        <w:bCs w:val="0"/>
        <w:i w:val="0"/>
        <w:iCs w:val="0"/>
        <w:color w:val="231F20"/>
        <w:spacing w:val="0"/>
        <w:w w:val="100"/>
        <w:sz w:val="24"/>
        <w:szCs w:val="24"/>
        <w:lang w:val="en-US" w:eastAsia="en-US" w:bidi="ar-SA"/>
      </w:rPr>
    </w:lvl>
    <w:lvl w:ilvl="1" w:tplc="002264FE">
      <w:numFmt w:val="bullet"/>
      <w:lvlText w:val="•"/>
      <w:lvlJc w:val="left"/>
      <w:pPr>
        <w:ind w:left="1742" w:hanging="720"/>
      </w:pPr>
      <w:rPr>
        <w:rFonts w:hint="default"/>
        <w:lang w:val="en-US" w:eastAsia="en-US" w:bidi="ar-SA"/>
      </w:rPr>
    </w:lvl>
    <w:lvl w:ilvl="2" w:tplc="ED56923E">
      <w:numFmt w:val="bullet"/>
      <w:lvlText w:val="•"/>
      <w:lvlJc w:val="left"/>
      <w:pPr>
        <w:ind w:left="2645" w:hanging="720"/>
      </w:pPr>
      <w:rPr>
        <w:rFonts w:hint="default"/>
        <w:lang w:val="en-US" w:eastAsia="en-US" w:bidi="ar-SA"/>
      </w:rPr>
    </w:lvl>
    <w:lvl w:ilvl="3" w:tplc="C73031C0">
      <w:numFmt w:val="bullet"/>
      <w:lvlText w:val="•"/>
      <w:lvlJc w:val="left"/>
      <w:pPr>
        <w:ind w:left="3547" w:hanging="720"/>
      </w:pPr>
      <w:rPr>
        <w:rFonts w:hint="default"/>
        <w:lang w:val="en-US" w:eastAsia="en-US" w:bidi="ar-SA"/>
      </w:rPr>
    </w:lvl>
    <w:lvl w:ilvl="4" w:tplc="E2940638">
      <w:numFmt w:val="bullet"/>
      <w:lvlText w:val="•"/>
      <w:lvlJc w:val="left"/>
      <w:pPr>
        <w:ind w:left="4450" w:hanging="720"/>
      </w:pPr>
      <w:rPr>
        <w:rFonts w:hint="default"/>
        <w:lang w:val="en-US" w:eastAsia="en-US" w:bidi="ar-SA"/>
      </w:rPr>
    </w:lvl>
    <w:lvl w:ilvl="5" w:tplc="CF92BF9C">
      <w:numFmt w:val="bullet"/>
      <w:lvlText w:val="•"/>
      <w:lvlJc w:val="left"/>
      <w:pPr>
        <w:ind w:left="5352" w:hanging="720"/>
      </w:pPr>
      <w:rPr>
        <w:rFonts w:hint="default"/>
        <w:lang w:val="en-US" w:eastAsia="en-US" w:bidi="ar-SA"/>
      </w:rPr>
    </w:lvl>
    <w:lvl w:ilvl="6" w:tplc="3BF2245C">
      <w:numFmt w:val="bullet"/>
      <w:lvlText w:val="•"/>
      <w:lvlJc w:val="left"/>
      <w:pPr>
        <w:ind w:left="6255" w:hanging="720"/>
      </w:pPr>
      <w:rPr>
        <w:rFonts w:hint="default"/>
        <w:lang w:val="en-US" w:eastAsia="en-US" w:bidi="ar-SA"/>
      </w:rPr>
    </w:lvl>
    <w:lvl w:ilvl="7" w:tplc="37C60DE4">
      <w:numFmt w:val="bullet"/>
      <w:lvlText w:val="•"/>
      <w:lvlJc w:val="left"/>
      <w:pPr>
        <w:ind w:left="7157" w:hanging="720"/>
      </w:pPr>
      <w:rPr>
        <w:rFonts w:hint="default"/>
        <w:lang w:val="en-US" w:eastAsia="en-US" w:bidi="ar-SA"/>
      </w:rPr>
    </w:lvl>
    <w:lvl w:ilvl="8" w:tplc="68364D80">
      <w:numFmt w:val="bullet"/>
      <w:lvlText w:val="•"/>
      <w:lvlJc w:val="left"/>
      <w:pPr>
        <w:ind w:left="8060" w:hanging="720"/>
      </w:pPr>
      <w:rPr>
        <w:rFonts w:hint="default"/>
        <w:lang w:val="en-US" w:eastAsia="en-US" w:bidi="ar-SA"/>
      </w:rPr>
    </w:lvl>
  </w:abstractNum>
  <w:abstractNum w:abstractNumId="1" w15:restartNumberingAfterBreak="0">
    <w:nsid w:val="54B74192"/>
    <w:multiLevelType w:val="hybridMultilevel"/>
    <w:tmpl w:val="4B72DF7C"/>
    <w:lvl w:ilvl="0" w:tplc="A66C113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2006743562">
    <w:abstractNumId w:val="0"/>
  </w:num>
  <w:num w:numId="2" w16cid:durableId="953635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36"/>
    <w:rsid w:val="00025A4E"/>
    <w:rsid w:val="00032E3E"/>
    <w:rsid w:val="0003470E"/>
    <w:rsid w:val="00034E0D"/>
    <w:rsid w:val="000755EF"/>
    <w:rsid w:val="0009056B"/>
    <w:rsid w:val="000D61A8"/>
    <w:rsid w:val="000F395A"/>
    <w:rsid w:val="00113DDD"/>
    <w:rsid w:val="00195F69"/>
    <w:rsid w:val="001E1C67"/>
    <w:rsid w:val="00212240"/>
    <w:rsid w:val="002236DA"/>
    <w:rsid w:val="0028347B"/>
    <w:rsid w:val="00287330"/>
    <w:rsid w:val="00292831"/>
    <w:rsid w:val="002A17AB"/>
    <w:rsid w:val="002B033A"/>
    <w:rsid w:val="00302A99"/>
    <w:rsid w:val="00310183"/>
    <w:rsid w:val="003373C7"/>
    <w:rsid w:val="00376DD5"/>
    <w:rsid w:val="00385B1B"/>
    <w:rsid w:val="00392E69"/>
    <w:rsid w:val="003F26BA"/>
    <w:rsid w:val="0041109B"/>
    <w:rsid w:val="0041228C"/>
    <w:rsid w:val="00412B33"/>
    <w:rsid w:val="004302BA"/>
    <w:rsid w:val="0043103D"/>
    <w:rsid w:val="004361FA"/>
    <w:rsid w:val="00464084"/>
    <w:rsid w:val="00476CF0"/>
    <w:rsid w:val="004C5CFD"/>
    <w:rsid w:val="004F69C7"/>
    <w:rsid w:val="00522DEE"/>
    <w:rsid w:val="00570F56"/>
    <w:rsid w:val="005A451F"/>
    <w:rsid w:val="005A5685"/>
    <w:rsid w:val="005C2727"/>
    <w:rsid w:val="005E0275"/>
    <w:rsid w:val="005E2417"/>
    <w:rsid w:val="005E6CFB"/>
    <w:rsid w:val="0060427D"/>
    <w:rsid w:val="00613F71"/>
    <w:rsid w:val="00621558"/>
    <w:rsid w:val="00624428"/>
    <w:rsid w:val="006327C0"/>
    <w:rsid w:val="00657193"/>
    <w:rsid w:val="0066559C"/>
    <w:rsid w:val="006708A6"/>
    <w:rsid w:val="0068317F"/>
    <w:rsid w:val="006859BD"/>
    <w:rsid w:val="006C68C7"/>
    <w:rsid w:val="006D1136"/>
    <w:rsid w:val="006D4FB6"/>
    <w:rsid w:val="006E21CA"/>
    <w:rsid w:val="006E48C0"/>
    <w:rsid w:val="006E5B0A"/>
    <w:rsid w:val="006F4FB0"/>
    <w:rsid w:val="007055D8"/>
    <w:rsid w:val="00742573"/>
    <w:rsid w:val="00751311"/>
    <w:rsid w:val="007709C6"/>
    <w:rsid w:val="007A5E85"/>
    <w:rsid w:val="007A6E5D"/>
    <w:rsid w:val="007A7BBA"/>
    <w:rsid w:val="007B0701"/>
    <w:rsid w:val="007E1E0F"/>
    <w:rsid w:val="008333B0"/>
    <w:rsid w:val="008547B9"/>
    <w:rsid w:val="0086063D"/>
    <w:rsid w:val="008867B2"/>
    <w:rsid w:val="008C3C79"/>
    <w:rsid w:val="008D4507"/>
    <w:rsid w:val="008F3395"/>
    <w:rsid w:val="00921445"/>
    <w:rsid w:val="00921482"/>
    <w:rsid w:val="00930DAB"/>
    <w:rsid w:val="0097763A"/>
    <w:rsid w:val="00986C39"/>
    <w:rsid w:val="009A16D8"/>
    <w:rsid w:val="009C15EC"/>
    <w:rsid w:val="009C5603"/>
    <w:rsid w:val="009D54E5"/>
    <w:rsid w:val="009D7D0A"/>
    <w:rsid w:val="009E1CB9"/>
    <w:rsid w:val="00A11DEC"/>
    <w:rsid w:val="00A40DEC"/>
    <w:rsid w:val="00A4434A"/>
    <w:rsid w:val="00A51831"/>
    <w:rsid w:val="00AB5017"/>
    <w:rsid w:val="00AC6B81"/>
    <w:rsid w:val="00AD1582"/>
    <w:rsid w:val="00AF31AD"/>
    <w:rsid w:val="00AF501B"/>
    <w:rsid w:val="00B125E6"/>
    <w:rsid w:val="00B16FAE"/>
    <w:rsid w:val="00B20B6F"/>
    <w:rsid w:val="00B21E34"/>
    <w:rsid w:val="00B35766"/>
    <w:rsid w:val="00B40888"/>
    <w:rsid w:val="00B4192F"/>
    <w:rsid w:val="00B509ED"/>
    <w:rsid w:val="00B70D9F"/>
    <w:rsid w:val="00B953F0"/>
    <w:rsid w:val="00BA0D79"/>
    <w:rsid w:val="00BE01FA"/>
    <w:rsid w:val="00BE34C5"/>
    <w:rsid w:val="00C2218C"/>
    <w:rsid w:val="00C34691"/>
    <w:rsid w:val="00C34F8E"/>
    <w:rsid w:val="00C37B3F"/>
    <w:rsid w:val="00C41F40"/>
    <w:rsid w:val="00C6485F"/>
    <w:rsid w:val="00C7379D"/>
    <w:rsid w:val="00C924E3"/>
    <w:rsid w:val="00CB32EE"/>
    <w:rsid w:val="00CB4CB9"/>
    <w:rsid w:val="00CB53D9"/>
    <w:rsid w:val="00CB6CF9"/>
    <w:rsid w:val="00CC3AF4"/>
    <w:rsid w:val="00CD550B"/>
    <w:rsid w:val="00CE08B3"/>
    <w:rsid w:val="00CE6C48"/>
    <w:rsid w:val="00CF275C"/>
    <w:rsid w:val="00D16C12"/>
    <w:rsid w:val="00D2127D"/>
    <w:rsid w:val="00D230C7"/>
    <w:rsid w:val="00D40452"/>
    <w:rsid w:val="00D50976"/>
    <w:rsid w:val="00D5250B"/>
    <w:rsid w:val="00D762EB"/>
    <w:rsid w:val="00DB0B9A"/>
    <w:rsid w:val="00DB2A23"/>
    <w:rsid w:val="00DB7A33"/>
    <w:rsid w:val="00DE4B51"/>
    <w:rsid w:val="00DF0DDB"/>
    <w:rsid w:val="00E035E7"/>
    <w:rsid w:val="00E3414C"/>
    <w:rsid w:val="00E45D88"/>
    <w:rsid w:val="00E607EE"/>
    <w:rsid w:val="00E71CAD"/>
    <w:rsid w:val="00E831B6"/>
    <w:rsid w:val="00E91322"/>
    <w:rsid w:val="00EB7699"/>
    <w:rsid w:val="00EC1C52"/>
    <w:rsid w:val="00EE02C7"/>
    <w:rsid w:val="00EE40A4"/>
    <w:rsid w:val="00F46AAA"/>
    <w:rsid w:val="00F8038B"/>
    <w:rsid w:val="00F830EF"/>
    <w:rsid w:val="00FA337C"/>
    <w:rsid w:val="00FB0E16"/>
    <w:rsid w:val="00FB380C"/>
    <w:rsid w:val="00FB63C4"/>
    <w:rsid w:val="00FD12BD"/>
    <w:rsid w:val="00FE15D1"/>
    <w:rsid w:val="00FE2188"/>
    <w:rsid w:val="00FE5D14"/>
    <w:rsid w:val="00FF7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36CB8"/>
  <w15:docId w15:val="{0ACE4200-A6B2-4E19-B36F-CCB778E3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39"/>
    <w:pPr>
      <w:spacing w:line="288" w:lineRule="auto"/>
      <w:ind w:left="113" w:right="125"/>
    </w:pPr>
    <w:rPr>
      <w:rFonts w:eastAsia="Myriad Pro" w:cs="Myriad Pro"/>
      <w:color w:val="4C4D4F"/>
      <w:sz w:val="18"/>
      <w:szCs w:val="18"/>
    </w:rPr>
  </w:style>
  <w:style w:type="paragraph" w:styleId="Heading1">
    <w:name w:val="heading 1"/>
    <w:basedOn w:val="BodyText"/>
    <w:uiPriority w:val="9"/>
    <w:qFormat/>
    <w:rsid w:val="00986C39"/>
    <w:pPr>
      <w:spacing w:before="113"/>
      <w:jc w:val="both"/>
      <w:outlineLvl w:val="0"/>
    </w:pPr>
    <w:rPr>
      <w:rFonts w:asciiTheme="majorHAnsi" w:hAnsiTheme="majorHAnsi"/>
      <w:color w:val="00929F"/>
    </w:rPr>
  </w:style>
  <w:style w:type="paragraph" w:styleId="Heading2">
    <w:name w:val="heading 2"/>
    <w:basedOn w:val="Normal"/>
    <w:next w:val="Normal"/>
    <w:link w:val="Heading2Char"/>
    <w:uiPriority w:val="9"/>
    <w:unhideWhenUsed/>
    <w:qFormat/>
    <w:rsid w:val="00930DAB"/>
    <w:pPr>
      <w:keepNext/>
      <w:keepLines/>
      <w:spacing w:before="40"/>
      <w:outlineLvl w:val="1"/>
    </w:pPr>
    <w:rPr>
      <w:rFonts w:asciiTheme="majorHAnsi" w:eastAsiaTheme="majorEastAsia" w:hAnsiTheme="majorHAnsi" w:cstheme="majorBidi"/>
      <w:color w:val="00929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Myriad Pro" w:hAnsi="Myriad Pro"/>
      <w:sz w:val="22"/>
      <w:szCs w:val="22"/>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1"/>
    <w:qFormat/>
    <w:pPr>
      <w:spacing w:line="288" w:lineRule="exact"/>
      <w:ind w:left="833" w:hanging="720"/>
    </w:pPr>
    <w:rPr>
      <w:rFonts w:ascii="Minion Pro" w:eastAsia="Minion Pro" w:hAnsi="Minion Pro" w:cs="Minion Pro"/>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6C39"/>
    <w:pPr>
      <w:tabs>
        <w:tab w:val="center" w:pos="4513"/>
        <w:tab w:val="right" w:pos="9026"/>
      </w:tabs>
      <w:spacing w:line="240" w:lineRule="auto"/>
    </w:pPr>
  </w:style>
  <w:style w:type="character" w:customStyle="1" w:styleId="HeaderChar">
    <w:name w:val="Header Char"/>
    <w:basedOn w:val="DefaultParagraphFont"/>
    <w:link w:val="Header"/>
    <w:uiPriority w:val="99"/>
    <w:rsid w:val="00986C39"/>
    <w:rPr>
      <w:rFonts w:ascii="Myriad Pro" w:eastAsia="Myriad Pro" w:hAnsi="Myriad Pro" w:cs="Myriad Pro"/>
      <w:color w:val="4C4D4F"/>
      <w:sz w:val="20"/>
      <w:szCs w:val="20"/>
    </w:rPr>
  </w:style>
  <w:style w:type="paragraph" w:styleId="Footer">
    <w:name w:val="footer"/>
    <w:basedOn w:val="Normal"/>
    <w:link w:val="FooterChar"/>
    <w:uiPriority w:val="99"/>
    <w:unhideWhenUsed/>
    <w:rsid w:val="00986C39"/>
    <w:pPr>
      <w:tabs>
        <w:tab w:val="center" w:pos="4513"/>
        <w:tab w:val="right" w:pos="9026"/>
      </w:tabs>
      <w:spacing w:line="240" w:lineRule="auto"/>
    </w:pPr>
  </w:style>
  <w:style w:type="character" w:customStyle="1" w:styleId="FooterChar">
    <w:name w:val="Footer Char"/>
    <w:basedOn w:val="DefaultParagraphFont"/>
    <w:link w:val="Footer"/>
    <w:uiPriority w:val="99"/>
    <w:rsid w:val="00986C39"/>
    <w:rPr>
      <w:rFonts w:ascii="Myriad Pro" w:eastAsia="Myriad Pro" w:hAnsi="Myriad Pro" w:cs="Myriad Pro"/>
      <w:color w:val="4C4D4F"/>
      <w:sz w:val="20"/>
      <w:szCs w:val="20"/>
    </w:rPr>
  </w:style>
  <w:style w:type="paragraph" w:styleId="Title">
    <w:name w:val="Title"/>
    <w:basedOn w:val="Normal"/>
    <w:next w:val="Normal"/>
    <w:link w:val="TitleChar"/>
    <w:uiPriority w:val="10"/>
    <w:qFormat/>
    <w:rsid w:val="00986C39"/>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86C3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30DAB"/>
    <w:rPr>
      <w:color w:val="0000FF" w:themeColor="hyperlink"/>
      <w:u w:val="single"/>
    </w:rPr>
  </w:style>
  <w:style w:type="character" w:customStyle="1" w:styleId="Heading2Char">
    <w:name w:val="Heading 2 Char"/>
    <w:basedOn w:val="DefaultParagraphFont"/>
    <w:link w:val="Heading2"/>
    <w:uiPriority w:val="9"/>
    <w:rsid w:val="00930DAB"/>
    <w:rPr>
      <w:rFonts w:asciiTheme="majorHAnsi" w:eastAsiaTheme="majorEastAsia" w:hAnsiTheme="majorHAnsi" w:cstheme="majorBidi"/>
      <w:color w:val="00929F"/>
      <w:sz w:val="20"/>
      <w:szCs w:val="20"/>
    </w:rPr>
  </w:style>
  <w:style w:type="paragraph" w:styleId="NoSpacing">
    <w:name w:val="No Spacing"/>
    <w:uiPriority w:val="1"/>
    <w:qFormat/>
    <w:rsid w:val="002236DA"/>
    <w:pPr>
      <w:widowControl/>
      <w:autoSpaceDE/>
      <w:autoSpaceDN/>
    </w:pPr>
    <w:rPr>
      <w:lang w:val="en-AU"/>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1"/>
    <w:locked/>
    <w:rsid w:val="00921445"/>
    <w:rPr>
      <w:rFonts w:ascii="Minion Pro" w:eastAsia="Minion Pro" w:hAnsi="Minion Pro" w:cs="Minion Pro"/>
      <w:color w:val="4C4D4F"/>
      <w:sz w:val="18"/>
      <w:szCs w:val="18"/>
    </w:rPr>
  </w:style>
  <w:style w:type="character" w:styleId="UnresolvedMention">
    <w:name w:val="Unresolved Mention"/>
    <w:basedOn w:val="DefaultParagraphFont"/>
    <w:uiPriority w:val="99"/>
    <w:semiHidden/>
    <w:unhideWhenUsed/>
    <w:rsid w:val="00742573"/>
    <w:rPr>
      <w:color w:val="605E5C"/>
      <w:shd w:val="clear" w:color="auto" w:fill="E1DFDD"/>
    </w:rPr>
  </w:style>
  <w:style w:type="table" w:styleId="TableGrid">
    <w:name w:val="Table Grid"/>
    <w:basedOn w:val="TableNormal"/>
    <w:uiPriority w:val="39"/>
    <w:rsid w:val="0038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ruising.org.au/ccms.r?Pageid=6022&amp;tenid=CLIA&amp;DispMode=goto%7C10591#:~:text=January%204%2C%202024%20%E2%80%93%20Australia%20is,more%20sailings%20and%20more%20cabins" TargetMode="External"/><Relationship Id="rId2" Type="http://schemas.openxmlformats.org/officeDocument/2006/relationships/customXml" Target="../customXml/item2.xml"/><Relationship Id="rId16" Type="http://schemas.openxmlformats.org/officeDocument/2006/relationships/hyperlink" Target="http://www.futurenow.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harkins@futurenow.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ernaustralia.job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uturenow.org.au/" TargetMode="External"/><Relationship Id="rId1" Type="http://schemas.openxmlformats.org/officeDocument/2006/relationships/hyperlink" Target="http://www.futurenow.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905fbf-0ae2-45c6-86b0-8fa9f34d9360">
      <Terms xmlns="http://schemas.microsoft.com/office/infopath/2007/PartnerControls"/>
    </lcf76f155ced4ddcb4097134ff3c332f>
    <TaxCatchAll xmlns="0f62bc97-e511-4c6f-ad72-8a6da80186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B293A27A4B76498A2893DA9C5FF915" ma:contentTypeVersion="18" ma:contentTypeDescription="Create a new document." ma:contentTypeScope="" ma:versionID="251dd72e5545febb63572e57ac82fbe8">
  <xsd:schema xmlns:xsd="http://www.w3.org/2001/XMLSchema" xmlns:xs="http://www.w3.org/2001/XMLSchema" xmlns:p="http://schemas.microsoft.com/office/2006/metadata/properties" xmlns:ns2="f0905fbf-0ae2-45c6-86b0-8fa9f34d9360" xmlns:ns3="0f62bc97-e511-4c6f-ad72-8a6da8018616" targetNamespace="http://schemas.microsoft.com/office/2006/metadata/properties" ma:root="true" ma:fieldsID="08b4a53f58404daf7a7a447619b03a7e" ns2:_="" ns3:_="">
    <xsd:import namespace="f0905fbf-0ae2-45c6-86b0-8fa9f34d9360"/>
    <xsd:import namespace="0f62bc97-e511-4c6f-ad72-8a6da8018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05fbf-0ae2-45c6-86b0-8fa9f34d9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27e3ac-2b30-41da-b42c-5d9f3092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2bc97-e511-4c6f-ad72-8a6da80186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0c1562-2adb-42b0-b2fc-e1a03186a063}" ma:internalName="TaxCatchAll" ma:showField="CatchAllData" ma:web="0f62bc97-e511-4c6f-ad72-8a6da8018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CD771-742E-4CD6-98ED-FF6CEA710851}">
  <ds:schemaRefs>
    <ds:schemaRef ds:uri="http://schemas.microsoft.com/office/2006/metadata/properties"/>
    <ds:schemaRef ds:uri="http://schemas.microsoft.com/office/infopath/2007/PartnerControls"/>
    <ds:schemaRef ds:uri="f0905fbf-0ae2-45c6-86b0-8fa9f34d9360"/>
    <ds:schemaRef ds:uri="0f62bc97-e511-4c6f-ad72-8a6da8018616"/>
  </ds:schemaRefs>
</ds:datastoreItem>
</file>

<file path=customXml/itemProps2.xml><?xml version="1.0" encoding="utf-8"?>
<ds:datastoreItem xmlns:ds="http://schemas.openxmlformats.org/officeDocument/2006/customXml" ds:itemID="{B0770EB4-CAB0-4F87-BC5F-B2077B4FEBB6}">
  <ds:schemaRefs>
    <ds:schemaRef ds:uri="http://schemas.openxmlformats.org/officeDocument/2006/bibliography"/>
  </ds:schemaRefs>
</ds:datastoreItem>
</file>

<file path=customXml/itemProps3.xml><?xml version="1.0" encoding="utf-8"?>
<ds:datastoreItem xmlns:ds="http://schemas.openxmlformats.org/officeDocument/2006/customXml" ds:itemID="{1B4CB70E-0C77-4F76-BD72-A10D77531A26}">
  <ds:schemaRefs>
    <ds:schemaRef ds:uri="http://schemas.microsoft.com/sharepoint/v3/contenttype/forms"/>
  </ds:schemaRefs>
</ds:datastoreItem>
</file>

<file path=customXml/itemProps4.xml><?xml version="1.0" encoding="utf-8"?>
<ds:datastoreItem xmlns:ds="http://schemas.openxmlformats.org/officeDocument/2006/customXml" ds:itemID="{1E2DDDBF-40FA-4992-BF30-84E1115D4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05fbf-0ae2-45c6-86b0-8fa9f34d9360"/>
    <ds:schemaRef ds:uri="0f62bc97-e511-4c6f-ad72-8a6da8018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2186</Words>
  <Characters>13670</Characters>
  <Application>Microsoft Office Word</Application>
  <DocSecurity>0</DocSecurity>
  <Lines>214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jhobbs</dc:creator>
  <cp:lastModifiedBy>Melissa Harkins</cp:lastModifiedBy>
  <cp:revision>90</cp:revision>
  <cp:lastPrinted>2024-04-09T04:12:00Z</cp:lastPrinted>
  <dcterms:created xsi:type="dcterms:W3CDTF">2024-04-04T06:36:00Z</dcterms:created>
  <dcterms:modified xsi:type="dcterms:W3CDTF">2024-04-09T04:22:00Z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Adobe InDesign 18.1 (Windows)</vt:lpwstr>
  </property>
  <property fmtid="{D5CDD505-2E9C-101B-9397-08002B2CF9AE}" pid="4" name="LastSaved">
    <vt:filetime>2023-10-24T00:00:00Z</vt:filetime>
  </property>
  <property fmtid="{D5CDD505-2E9C-101B-9397-08002B2CF9AE}" pid="5" name="Producer">
    <vt:lpwstr>Adobe PDF Library 17.0</vt:lpwstr>
  </property>
  <property fmtid="{D5CDD505-2E9C-101B-9397-08002B2CF9AE}" pid="6" name="GrammarlyDocumentId">
    <vt:lpwstr>4f6cb097aee47ec81a5eb692dad47da1de7e270f01f73cfb575fadca8885b509</vt:lpwstr>
  </property>
  <property fmtid="{D5CDD505-2E9C-101B-9397-08002B2CF9AE}" pid="7" name="ContentTypeId">
    <vt:lpwstr>0x010100A9B293A27A4B76498A2893DA9C5FF915</vt:lpwstr>
  </property>
  <property fmtid="{D5CDD505-2E9C-101B-9397-08002B2CF9AE}" pid="8" name="MediaServiceImageTags">
    <vt:lpwstr/>
  </property>
</Properties>
</file>